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E62FF" w14:textId="77777777" w:rsidR="00E75A06" w:rsidRDefault="00E75A06" w:rsidP="00E75A06">
      <w:pPr>
        <w:pStyle w:val="Doktitel"/>
      </w:pPr>
      <w:r>
        <w:t>Pressemitteilung</w:t>
      </w:r>
      <w:r w:rsidR="00F93F21">
        <w:br/>
      </w:r>
    </w:p>
    <w:p w14:paraId="51D87F2B" w14:textId="57CB005B" w:rsidR="00F93F21" w:rsidRPr="00F93F21" w:rsidRDefault="009D2B74" w:rsidP="00E75A06">
      <w:pPr>
        <w:pStyle w:val="Inhalt"/>
        <w:tabs>
          <w:tab w:val="left" w:pos="4230"/>
        </w:tabs>
        <w:rPr>
          <w:b w:val="0"/>
          <w:bCs/>
          <w:sz w:val="20"/>
          <w:u w:val="single"/>
        </w:rPr>
      </w:pPr>
      <w:r>
        <w:rPr>
          <w:b w:val="0"/>
          <w:bCs/>
          <w:sz w:val="20"/>
          <w:u w:val="single"/>
        </w:rPr>
        <w:t>Neue Landing</w:t>
      </w:r>
      <w:r w:rsidR="00540464">
        <w:rPr>
          <w:b w:val="0"/>
          <w:bCs/>
          <w:sz w:val="20"/>
          <w:u w:val="single"/>
        </w:rPr>
        <w:t>p</w:t>
      </w:r>
      <w:r>
        <w:rPr>
          <w:b w:val="0"/>
          <w:bCs/>
          <w:sz w:val="20"/>
          <w:u w:val="single"/>
        </w:rPr>
        <w:t>age</w:t>
      </w:r>
      <w:r w:rsidR="00540464">
        <w:rPr>
          <w:b w:val="0"/>
          <w:bCs/>
          <w:sz w:val="20"/>
          <w:u w:val="single"/>
        </w:rPr>
        <w:t xml:space="preserve"> </w:t>
      </w:r>
      <w:r w:rsidR="00453AAC">
        <w:rPr>
          <w:b w:val="0"/>
          <w:bCs/>
          <w:sz w:val="20"/>
          <w:u w:val="single"/>
        </w:rPr>
        <w:t>zeigt aktuelle Projekte und Maßnahmen</w:t>
      </w:r>
    </w:p>
    <w:p w14:paraId="799366BD" w14:textId="56B4D735" w:rsidR="00E75A06" w:rsidRDefault="00453AAC" w:rsidP="00E75A06">
      <w:pPr>
        <w:pStyle w:val="Inhalt"/>
        <w:tabs>
          <w:tab w:val="left" w:pos="4230"/>
        </w:tabs>
      </w:pPr>
      <w:r>
        <w:t>Kreissparkasse Augsburg informiert online über Nachhaltigkeit</w:t>
      </w:r>
    </w:p>
    <w:p w14:paraId="26D963DD" w14:textId="5020435D" w:rsidR="00E75A06" w:rsidRDefault="00BF322C" w:rsidP="00E75A06">
      <w:pPr>
        <w:rPr>
          <w:rFonts w:eastAsia="MS Mincho"/>
        </w:rPr>
      </w:pPr>
      <w:r>
        <w:rPr>
          <w:rFonts w:eastAsia="MS Mincho"/>
        </w:rPr>
        <w:t>Augsburg</w:t>
      </w:r>
      <w:r w:rsidR="00E75A06">
        <w:rPr>
          <w:rFonts w:eastAsia="MS Mincho"/>
        </w:rPr>
        <w:t xml:space="preserve">, </w:t>
      </w:r>
      <w:r w:rsidR="008324B8">
        <w:rPr>
          <w:rFonts w:eastAsia="MS Mincho"/>
        </w:rPr>
        <w:t>30.</w:t>
      </w:r>
      <w:r>
        <w:rPr>
          <w:rFonts w:eastAsia="MS Mincho"/>
        </w:rPr>
        <w:t xml:space="preserve"> </w:t>
      </w:r>
      <w:r w:rsidR="009D2B74">
        <w:rPr>
          <w:rFonts w:eastAsia="MS Mincho"/>
        </w:rPr>
        <w:t>März</w:t>
      </w:r>
      <w:r>
        <w:rPr>
          <w:rFonts w:eastAsia="MS Mincho"/>
        </w:rPr>
        <w:t xml:space="preserve"> 202</w:t>
      </w:r>
      <w:r w:rsidR="00052088">
        <w:rPr>
          <w:rFonts w:eastAsia="MS Mincho"/>
        </w:rPr>
        <w:t>1</w:t>
      </w:r>
      <w:r w:rsidR="00E75A06">
        <w:rPr>
          <w:rFonts w:eastAsia="MS Mincho"/>
        </w:rPr>
        <w:t xml:space="preserve"> </w:t>
      </w:r>
    </w:p>
    <w:p w14:paraId="22FA5BF4" w14:textId="1FF5CD01" w:rsidR="009D2B74" w:rsidRPr="009D2B74" w:rsidRDefault="00AB290A" w:rsidP="009D2B74">
      <w:pPr>
        <w:rPr>
          <w:rFonts w:eastAsia="MS Mincho"/>
          <w:b/>
        </w:rPr>
      </w:pPr>
      <w:r>
        <w:rPr>
          <w:rFonts w:eastAsia="MS Mincho"/>
          <w:b/>
        </w:rPr>
        <w:t>F</w:t>
      </w:r>
      <w:r w:rsidR="009D2B74">
        <w:rPr>
          <w:rFonts w:eastAsia="MS Mincho"/>
          <w:b/>
        </w:rPr>
        <w:t>ür</w:t>
      </w:r>
      <w:r w:rsidR="009D2B74" w:rsidRPr="009D2B74">
        <w:rPr>
          <w:rFonts w:eastAsia="MS Mincho"/>
          <w:b/>
        </w:rPr>
        <w:t xml:space="preserve"> </w:t>
      </w:r>
      <w:r w:rsidR="00540464">
        <w:rPr>
          <w:rFonts w:eastAsia="MS Mincho"/>
          <w:b/>
        </w:rPr>
        <w:t xml:space="preserve">die </w:t>
      </w:r>
      <w:r w:rsidR="009D2B74" w:rsidRPr="009D2B74">
        <w:rPr>
          <w:rFonts w:eastAsia="MS Mincho"/>
          <w:b/>
        </w:rPr>
        <w:t xml:space="preserve">Kreissparkasse Augsburg </w:t>
      </w:r>
      <w:r>
        <w:rPr>
          <w:rFonts w:eastAsia="MS Mincho"/>
          <w:b/>
        </w:rPr>
        <w:t xml:space="preserve">ist Nachhaltigkeit </w:t>
      </w:r>
      <w:r w:rsidR="009D2B74" w:rsidRPr="009D2B74">
        <w:rPr>
          <w:rFonts w:eastAsia="MS Mincho"/>
          <w:b/>
        </w:rPr>
        <w:t>kein neues Thema</w:t>
      </w:r>
      <w:r w:rsidR="009D2B74">
        <w:rPr>
          <w:rFonts w:eastAsia="MS Mincho"/>
          <w:b/>
        </w:rPr>
        <w:t>.</w:t>
      </w:r>
      <w:r w:rsidR="009D2B74" w:rsidRPr="009D2B74">
        <w:rPr>
          <w:rFonts w:eastAsia="MS Mincho"/>
          <w:b/>
        </w:rPr>
        <w:t xml:space="preserve"> Neu ist die Online-Kommunikation dazu:</w:t>
      </w:r>
      <w:r w:rsidR="007F66B0">
        <w:rPr>
          <w:rFonts w:eastAsia="MS Mincho"/>
          <w:b/>
        </w:rPr>
        <w:t xml:space="preserve"> Unter </w:t>
      </w:r>
      <w:hyperlink r:id="rId10" w:history="1">
        <w:r w:rsidR="008324B8" w:rsidRPr="001B57BB">
          <w:rPr>
            <w:rStyle w:val="Hyperlink"/>
            <w:rFonts w:eastAsia="MS Mincho"/>
            <w:b/>
          </w:rPr>
          <w:t>http://www.kreissp</w:t>
        </w:r>
        <w:r w:rsidR="008324B8" w:rsidRPr="001B57BB">
          <w:rPr>
            <w:rStyle w:val="Hyperlink"/>
            <w:rFonts w:eastAsia="MS Mincho"/>
            <w:b/>
          </w:rPr>
          <w:t>a</w:t>
        </w:r>
        <w:r w:rsidR="008324B8" w:rsidRPr="001B57BB">
          <w:rPr>
            <w:rStyle w:val="Hyperlink"/>
            <w:rFonts w:eastAsia="MS Mincho"/>
            <w:b/>
          </w:rPr>
          <w:t>rkasse-augsburg.de/nachhaltigkeit</w:t>
        </w:r>
      </w:hyperlink>
      <w:r w:rsidR="008324B8">
        <w:rPr>
          <w:rFonts w:eastAsia="MS Mincho"/>
          <w:b/>
        </w:rPr>
        <w:t xml:space="preserve"> </w:t>
      </w:r>
      <w:r w:rsidR="00D94B49">
        <w:rPr>
          <w:rFonts w:eastAsia="MS Mincho"/>
          <w:b/>
        </w:rPr>
        <w:t xml:space="preserve">zeigt das </w:t>
      </w:r>
      <w:r w:rsidR="009D2B74" w:rsidRPr="009D2B74">
        <w:rPr>
          <w:rFonts w:eastAsia="MS Mincho"/>
          <w:b/>
        </w:rPr>
        <w:t xml:space="preserve">Kreditinstitut </w:t>
      </w:r>
      <w:r w:rsidR="00D94B49">
        <w:rPr>
          <w:rFonts w:eastAsia="MS Mincho"/>
          <w:b/>
        </w:rPr>
        <w:t xml:space="preserve">jetzt übersichtlich und immer aktuell, </w:t>
      </w:r>
      <w:r w:rsidR="00E16B4C">
        <w:rPr>
          <w:rFonts w:eastAsia="MS Mincho"/>
          <w:b/>
        </w:rPr>
        <w:t>wie es mit verschiedenen</w:t>
      </w:r>
      <w:r w:rsidR="00D94B49">
        <w:rPr>
          <w:rFonts w:eastAsia="MS Mincho"/>
          <w:b/>
        </w:rPr>
        <w:t xml:space="preserve"> </w:t>
      </w:r>
      <w:r w:rsidR="00E16B4C">
        <w:rPr>
          <w:rFonts w:eastAsia="MS Mincho"/>
          <w:b/>
        </w:rPr>
        <w:t xml:space="preserve">Projekten und </w:t>
      </w:r>
      <w:r w:rsidR="00D94B49">
        <w:rPr>
          <w:rFonts w:eastAsia="MS Mincho"/>
          <w:b/>
        </w:rPr>
        <w:t>Aktivitäten zu einer nachhaltigen wirtschaftlichen, ökologischen und sozialen Entwicklung in der Region beitr</w:t>
      </w:r>
      <w:r w:rsidR="00E16B4C">
        <w:rPr>
          <w:rFonts w:eastAsia="MS Mincho"/>
          <w:b/>
        </w:rPr>
        <w:t>ägt</w:t>
      </w:r>
      <w:r w:rsidR="00D94B49">
        <w:rPr>
          <w:rFonts w:eastAsia="MS Mincho"/>
          <w:b/>
        </w:rPr>
        <w:t xml:space="preserve">. </w:t>
      </w:r>
    </w:p>
    <w:p w14:paraId="158BCD58" w14:textId="481C06A4" w:rsidR="00D94B49" w:rsidRDefault="0093485C" w:rsidP="009D2B74">
      <w:pPr>
        <w:rPr>
          <w:rFonts w:eastAsia="MS Mincho"/>
        </w:rPr>
      </w:pPr>
      <w:r>
        <w:rPr>
          <w:rFonts w:eastAsia="MS Mincho"/>
        </w:rPr>
        <w:t>Bei der Kreissparkasse Augsburg ist die Nachhaltigkeit schon im Geschäftsmodell angelegt:</w:t>
      </w:r>
      <w:r w:rsidR="00474268">
        <w:rPr>
          <w:rFonts w:eastAsia="MS Mincho"/>
        </w:rPr>
        <w:t xml:space="preserve"> </w:t>
      </w:r>
      <w:r>
        <w:rPr>
          <w:rFonts w:eastAsia="MS Mincho"/>
        </w:rPr>
        <w:t>Seit ihrer</w:t>
      </w:r>
      <w:r w:rsidR="00474268">
        <w:rPr>
          <w:rFonts w:eastAsia="MS Mincho"/>
        </w:rPr>
        <w:t xml:space="preserve"> Gründung </w:t>
      </w:r>
      <w:r>
        <w:rPr>
          <w:rFonts w:eastAsia="MS Mincho"/>
        </w:rPr>
        <w:t>vor über 165 Jahren ist sie als</w:t>
      </w:r>
      <w:r w:rsidR="00474268">
        <w:rPr>
          <w:rFonts w:eastAsia="MS Mincho"/>
        </w:rPr>
        <w:t xml:space="preserve"> kommunales Kreditinstitut dem Gemeinwohl verpflichtet. „</w:t>
      </w:r>
      <w:r w:rsidR="001F12F5">
        <w:rPr>
          <w:rFonts w:eastAsia="MS Mincho"/>
        </w:rPr>
        <w:t>Wir bleiben aber nicht dort stehen, wo wir sind</w:t>
      </w:r>
      <w:r>
        <w:rPr>
          <w:rFonts w:eastAsia="MS Mincho"/>
        </w:rPr>
        <w:t>“,</w:t>
      </w:r>
      <w:r w:rsidR="001F12F5">
        <w:rPr>
          <w:rFonts w:eastAsia="MS Mincho"/>
        </w:rPr>
        <w:t xml:space="preserve"> </w:t>
      </w:r>
      <w:r>
        <w:rPr>
          <w:rFonts w:eastAsia="MS Mincho"/>
        </w:rPr>
        <w:t>sagt</w:t>
      </w:r>
      <w:r w:rsidR="007F66B0">
        <w:rPr>
          <w:rFonts w:eastAsia="MS Mincho"/>
        </w:rPr>
        <w:t xml:space="preserve"> Richard </w:t>
      </w:r>
      <w:proofErr w:type="spellStart"/>
      <w:r w:rsidR="007F66B0">
        <w:rPr>
          <w:rFonts w:eastAsia="MS Mincho"/>
        </w:rPr>
        <w:t>Fank</w:t>
      </w:r>
      <w:proofErr w:type="spellEnd"/>
      <w:r w:rsidR="007F66B0">
        <w:rPr>
          <w:rFonts w:eastAsia="MS Mincho"/>
        </w:rPr>
        <w:t>, Vorstandsvorsitzender der Kreissparkasse</w:t>
      </w:r>
      <w:r>
        <w:rPr>
          <w:rFonts w:eastAsia="MS Mincho"/>
        </w:rPr>
        <w:t>. „</w:t>
      </w:r>
      <w:r w:rsidR="001F12F5">
        <w:rPr>
          <w:rFonts w:eastAsia="MS Mincho"/>
        </w:rPr>
        <w:t>Ganz im Gegenteil: Wir setzen uns ambitionierte Ziele und arbeiten als Gesamtunternehmen</w:t>
      </w:r>
      <w:r>
        <w:rPr>
          <w:rFonts w:eastAsia="MS Mincho"/>
        </w:rPr>
        <w:t xml:space="preserve"> t</w:t>
      </w:r>
      <w:r w:rsidR="00540464">
        <w:rPr>
          <w:rFonts w:eastAsia="MS Mincho"/>
        </w:rPr>
        <w:t>ä</w:t>
      </w:r>
      <w:r>
        <w:rPr>
          <w:rFonts w:eastAsia="MS Mincho"/>
        </w:rPr>
        <w:t>glich</w:t>
      </w:r>
      <w:r w:rsidR="001F12F5">
        <w:rPr>
          <w:rFonts w:eastAsia="MS Mincho"/>
        </w:rPr>
        <w:t xml:space="preserve"> daran, </w:t>
      </w:r>
      <w:r>
        <w:rPr>
          <w:rFonts w:eastAsia="MS Mincho"/>
        </w:rPr>
        <w:t xml:space="preserve">unser Handeln </w:t>
      </w:r>
      <w:r w:rsidR="00FD1D60">
        <w:rPr>
          <w:rFonts w:eastAsia="MS Mincho"/>
        </w:rPr>
        <w:t xml:space="preserve">noch </w:t>
      </w:r>
      <w:r>
        <w:rPr>
          <w:rFonts w:eastAsia="MS Mincho"/>
        </w:rPr>
        <w:t>nachhaltiger zu gestalten</w:t>
      </w:r>
      <w:r w:rsidR="001F12F5">
        <w:rPr>
          <w:rFonts w:eastAsia="MS Mincho"/>
        </w:rPr>
        <w:t>.</w:t>
      </w:r>
      <w:r w:rsidR="00474268">
        <w:rPr>
          <w:rFonts w:eastAsia="MS Mincho"/>
        </w:rPr>
        <w:t xml:space="preserve">“ </w:t>
      </w:r>
    </w:p>
    <w:p w14:paraId="4F60BBA5" w14:textId="27012BD9" w:rsidR="002434BC" w:rsidRPr="002434BC" w:rsidRDefault="00E16B4C" w:rsidP="009D2B74">
      <w:pPr>
        <w:rPr>
          <w:rFonts w:eastAsia="MS Mincho"/>
          <w:b/>
        </w:rPr>
      </w:pPr>
      <w:r>
        <w:rPr>
          <w:rFonts w:eastAsia="MS Mincho"/>
          <w:b/>
        </w:rPr>
        <w:t>Kreissparkasse wird bis 2035 CO</w:t>
      </w:r>
      <w:r w:rsidRPr="00E16B4C">
        <w:rPr>
          <w:rFonts w:eastAsia="MS Mincho"/>
          <w:b/>
          <w:vertAlign w:val="subscript"/>
        </w:rPr>
        <w:t>2</w:t>
      </w:r>
      <w:r>
        <w:rPr>
          <w:rFonts w:eastAsia="MS Mincho"/>
          <w:b/>
        </w:rPr>
        <w:t>-neutral</w:t>
      </w:r>
    </w:p>
    <w:p w14:paraId="7AF22B48" w14:textId="2B692C1D" w:rsidR="00203A62" w:rsidRDefault="001F12F5" w:rsidP="009D2B74">
      <w:pPr>
        <w:rPr>
          <w:rFonts w:eastAsia="MS Mincho"/>
        </w:rPr>
      </w:pPr>
      <w:r>
        <w:rPr>
          <w:rFonts w:eastAsia="MS Mincho"/>
        </w:rPr>
        <w:t xml:space="preserve">Um </w:t>
      </w:r>
      <w:r w:rsidR="00FD1D60">
        <w:rPr>
          <w:rFonts w:eastAsia="MS Mincho"/>
        </w:rPr>
        <w:t xml:space="preserve">alle </w:t>
      </w:r>
      <w:r>
        <w:rPr>
          <w:rFonts w:eastAsia="MS Mincho"/>
        </w:rPr>
        <w:t>Fortschritte zu dokumentieren, legt die Kreissparkasse seit 2011 regelmäßig einen Nachhaltigkeitsbericht vor</w:t>
      </w:r>
      <w:r w:rsidR="002434BC">
        <w:rPr>
          <w:rFonts w:eastAsia="MS Mincho"/>
        </w:rPr>
        <w:t xml:space="preserve">. </w:t>
      </w:r>
      <w:r w:rsidR="0093485C">
        <w:rPr>
          <w:rFonts w:eastAsia="MS Mincho"/>
        </w:rPr>
        <w:t>Auch im jährlichen Geschäftsbericht stehen nachhaltige Projekte im Vordergrund. Die</w:t>
      </w:r>
      <w:r>
        <w:rPr>
          <w:rFonts w:eastAsia="MS Mincho"/>
        </w:rPr>
        <w:t xml:space="preserve"> neue Landing</w:t>
      </w:r>
      <w:r w:rsidR="00540464">
        <w:rPr>
          <w:rFonts w:eastAsia="MS Mincho"/>
        </w:rPr>
        <w:t>p</w:t>
      </w:r>
      <w:r>
        <w:rPr>
          <w:rFonts w:eastAsia="MS Mincho"/>
        </w:rPr>
        <w:t xml:space="preserve">age ergänzt die Kommunikation: </w:t>
      </w:r>
      <w:r w:rsidR="00FD7F9B">
        <w:rPr>
          <w:rFonts w:eastAsia="MS Mincho"/>
        </w:rPr>
        <w:t xml:space="preserve">Unter </w:t>
      </w:r>
      <w:r w:rsidR="003024E0">
        <w:rPr>
          <w:rFonts w:eastAsia="MS Mincho"/>
        </w:rPr>
        <w:t>der Überschrift</w:t>
      </w:r>
      <w:r w:rsidR="00FD7F9B">
        <w:rPr>
          <w:rFonts w:eastAsia="MS Mincho"/>
        </w:rPr>
        <w:t xml:space="preserve"> „Kreissparkasse Augsburg wird grün“ ermöglicht sie </w:t>
      </w:r>
      <w:r w:rsidR="00203A62">
        <w:rPr>
          <w:rFonts w:eastAsia="MS Mincho"/>
        </w:rPr>
        <w:t>Kunden und Interessierte</w:t>
      </w:r>
      <w:r w:rsidR="00FD7F9B">
        <w:rPr>
          <w:rFonts w:eastAsia="MS Mincho"/>
        </w:rPr>
        <w:t>n</w:t>
      </w:r>
      <w:r w:rsidR="00203A62">
        <w:rPr>
          <w:rFonts w:eastAsia="MS Mincho"/>
        </w:rPr>
        <w:t xml:space="preserve"> </w:t>
      </w:r>
      <w:r w:rsidR="00F36CE3">
        <w:rPr>
          <w:rFonts w:eastAsia="MS Mincho"/>
        </w:rPr>
        <w:t>jederzeit</w:t>
      </w:r>
      <w:r w:rsidR="0093485C">
        <w:rPr>
          <w:rFonts w:eastAsia="MS Mincho"/>
        </w:rPr>
        <w:t xml:space="preserve"> </w:t>
      </w:r>
      <w:r w:rsidR="00FD7F9B">
        <w:rPr>
          <w:rFonts w:eastAsia="MS Mincho"/>
        </w:rPr>
        <w:t>einen</w:t>
      </w:r>
      <w:r w:rsidR="004741E2">
        <w:rPr>
          <w:rFonts w:eastAsia="MS Mincho"/>
        </w:rPr>
        <w:t xml:space="preserve"> </w:t>
      </w:r>
      <w:r>
        <w:rPr>
          <w:rFonts w:eastAsia="MS Mincho"/>
        </w:rPr>
        <w:t xml:space="preserve">aktuellen </w:t>
      </w:r>
      <w:r w:rsidR="0089737D">
        <w:rPr>
          <w:rFonts w:eastAsia="MS Mincho"/>
        </w:rPr>
        <w:t>Überblick über</w:t>
      </w:r>
      <w:r w:rsidR="00203A62">
        <w:rPr>
          <w:rFonts w:eastAsia="MS Mincho"/>
        </w:rPr>
        <w:t xml:space="preserve"> </w:t>
      </w:r>
      <w:r w:rsidR="0089737D">
        <w:rPr>
          <w:rFonts w:eastAsia="MS Mincho"/>
        </w:rPr>
        <w:t xml:space="preserve">alle </w:t>
      </w:r>
      <w:r w:rsidR="00203A62">
        <w:rPr>
          <w:rFonts w:eastAsia="MS Mincho"/>
        </w:rPr>
        <w:t>Aktivitäten.</w:t>
      </w:r>
    </w:p>
    <w:p w14:paraId="49CB15CE" w14:textId="49664A63" w:rsidR="00E16B4C" w:rsidRDefault="00E16B4C" w:rsidP="009D2B74">
      <w:pPr>
        <w:rPr>
          <w:rFonts w:eastAsia="MS Mincho"/>
        </w:rPr>
      </w:pPr>
      <w:r>
        <w:rPr>
          <w:rFonts w:eastAsia="MS Mincho"/>
        </w:rPr>
        <w:t>Ein Schwerpunkt der neuen Website ist die Selbstverpflichtung der Kreissparkasse Augsburg, ihren Geschäftsbetrieb bis zum Jahr 2035 CO</w:t>
      </w:r>
      <w:r w:rsidRPr="00E16B4C">
        <w:rPr>
          <w:rFonts w:eastAsia="MS Mincho"/>
          <w:vertAlign w:val="subscript"/>
        </w:rPr>
        <w:t>2</w:t>
      </w:r>
      <w:r>
        <w:rPr>
          <w:rFonts w:eastAsia="MS Mincho"/>
        </w:rPr>
        <w:t>-neutral zu gestalten.</w:t>
      </w:r>
      <w:r w:rsidR="007F66B0">
        <w:rPr>
          <w:rFonts w:eastAsia="MS Mincho"/>
        </w:rPr>
        <w:t xml:space="preserve"> „Wir fördern </w:t>
      </w:r>
      <w:r w:rsidR="00005916">
        <w:rPr>
          <w:rFonts w:eastAsia="MS Mincho"/>
        </w:rPr>
        <w:t>zum Beispiel</w:t>
      </w:r>
      <w:r w:rsidR="007F66B0">
        <w:rPr>
          <w:rFonts w:eastAsia="MS Mincho"/>
        </w:rPr>
        <w:t xml:space="preserve"> klimafreundliche Mobilität, indem wir unseren Beschäftigten ein </w:t>
      </w:r>
      <w:r w:rsidR="007F66B0">
        <w:rPr>
          <w:rFonts w:eastAsia="MS Mincho"/>
        </w:rPr>
        <w:lastRenderedPageBreak/>
        <w:t>Jobticket für den öffentlichen Nahverkehr anbieten</w:t>
      </w:r>
      <w:r w:rsidR="00005916">
        <w:rPr>
          <w:rFonts w:eastAsia="MS Mincho"/>
        </w:rPr>
        <w:t>“</w:t>
      </w:r>
      <w:r w:rsidR="007F66B0">
        <w:rPr>
          <w:rFonts w:eastAsia="MS Mincho"/>
        </w:rPr>
        <w:t xml:space="preserve">, erläutert </w:t>
      </w:r>
      <w:proofErr w:type="spellStart"/>
      <w:r w:rsidR="007F66B0">
        <w:rPr>
          <w:rFonts w:eastAsia="MS Mincho"/>
        </w:rPr>
        <w:t>Fank</w:t>
      </w:r>
      <w:proofErr w:type="spellEnd"/>
      <w:r w:rsidR="007F66B0">
        <w:rPr>
          <w:rFonts w:eastAsia="MS Mincho"/>
        </w:rPr>
        <w:t>.</w:t>
      </w:r>
      <w:r>
        <w:rPr>
          <w:rFonts w:eastAsia="MS Mincho"/>
        </w:rPr>
        <w:t xml:space="preserve"> </w:t>
      </w:r>
      <w:r w:rsidR="00005916">
        <w:rPr>
          <w:rFonts w:eastAsia="MS Mincho"/>
        </w:rPr>
        <w:t>Weitere Maßnahmen sind derzeit in Planung.</w:t>
      </w:r>
    </w:p>
    <w:p w14:paraId="55BBFD78" w14:textId="01F9978F" w:rsidR="00BB3527" w:rsidRPr="00BB3527" w:rsidRDefault="00BB3527" w:rsidP="009D2B74">
      <w:pPr>
        <w:rPr>
          <w:rFonts w:eastAsia="MS Mincho"/>
          <w:b/>
        </w:rPr>
      </w:pPr>
      <w:r w:rsidRPr="00BB3527">
        <w:rPr>
          <w:rFonts w:eastAsia="MS Mincho"/>
          <w:b/>
        </w:rPr>
        <w:t>Kompetente Beratung zu nachhaltigen Finanzanlagen</w:t>
      </w:r>
    </w:p>
    <w:p w14:paraId="0D8E7B7E" w14:textId="557F29AE" w:rsidR="00FC1CD7" w:rsidRDefault="00BB3527" w:rsidP="009D2B74">
      <w:pPr>
        <w:rPr>
          <w:rFonts w:eastAsia="MS Mincho"/>
        </w:rPr>
      </w:pPr>
      <w:r>
        <w:rPr>
          <w:rFonts w:eastAsia="MS Mincho"/>
        </w:rPr>
        <w:t xml:space="preserve">Nachhaltige Finanzanlagen liegen im Trend – das </w:t>
      </w:r>
      <w:r w:rsidR="00F36CE3">
        <w:rPr>
          <w:rFonts w:eastAsia="MS Mincho"/>
        </w:rPr>
        <w:t>zeigen</w:t>
      </w:r>
      <w:r>
        <w:rPr>
          <w:rFonts w:eastAsia="MS Mincho"/>
        </w:rPr>
        <w:t xml:space="preserve"> </w:t>
      </w:r>
      <w:r w:rsidR="00887F2D">
        <w:rPr>
          <w:rFonts w:eastAsia="MS Mincho"/>
        </w:rPr>
        <w:t>aktuelle Umfragen</w:t>
      </w:r>
      <w:r>
        <w:rPr>
          <w:rFonts w:eastAsia="MS Mincho"/>
        </w:rPr>
        <w:t xml:space="preserve">. </w:t>
      </w:r>
      <w:r w:rsidR="00887F2D">
        <w:rPr>
          <w:rFonts w:eastAsia="MS Mincho"/>
        </w:rPr>
        <w:t>Auch bei der Kreissparkasse steht das Thema im Fokus:</w:t>
      </w:r>
      <w:r w:rsidR="007F66B0">
        <w:rPr>
          <w:rFonts w:eastAsia="MS Mincho"/>
        </w:rPr>
        <w:t xml:space="preserve"> „Unser Kollege Patrick Türk </w:t>
      </w:r>
      <w:r w:rsidR="00887F2D">
        <w:rPr>
          <w:rFonts w:eastAsia="MS Mincho"/>
        </w:rPr>
        <w:t>hat im Rahmen seiner Masterarbeit einen</w:t>
      </w:r>
      <w:r w:rsidR="002047D5">
        <w:rPr>
          <w:rFonts w:eastAsia="MS Mincho"/>
        </w:rPr>
        <w:t xml:space="preserve"> wissenschaftlich fundierten</w:t>
      </w:r>
      <w:r w:rsidR="00887F2D">
        <w:rPr>
          <w:rFonts w:eastAsia="MS Mincho"/>
        </w:rPr>
        <w:t xml:space="preserve"> Leitfaden für Beratungsgespräche entwickelt</w:t>
      </w:r>
      <w:r w:rsidR="007F66B0">
        <w:rPr>
          <w:rFonts w:eastAsia="MS Mincho"/>
        </w:rPr>
        <w:t>. Damit</w:t>
      </w:r>
      <w:r w:rsidR="00887F2D">
        <w:rPr>
          <w:rFonts w:eastAsia="MS Mincho"/>
        </w:rPr>
        <w:t xml:space="preserve"> </w:t>
      </w:r>
      <w:r w:rsidR="007F66B0">
        <w:rPr>
          <w:rFonts w:eastAsia="MS Mincho"/>
        </w:rPr>
        <w:t>machen wir</w:t>
      </w:r>
      <w:r w:rsidR="00887F2D">
        <w:rPr>
          <w:rFonts w:eastAsia="MS Mincho"/>
        </w:rPr>
        <w:t xml:space="preserve"> die Wünsche der Kunden nach mehr Nachhaltigkeit zum festen Bestandteil des Kundengesprächs</w:t>
      </w:r>
      <w:r w:rsidR="007F66B0">
        <w:rPr>
          <w:rFonts w:eastAsia="MS Mincho"/>
        </w:rPr>
        <w:t xml:space="preserve">“, sagt </w:t>
      </w:r>
      <w:proofErr w:type="spellStart"/>
      <w:r w:rsidR="007F66B0">
        <w:rPr>
          <w:rFonts w:eastAsia="MS Mincho"/>
        </w:rPr>
        <w:t>Fank</w:t>
      </w:r>
      <w:proofErr w:type="spellEnd"/>
      <w:r w:rsidR="007F66B0">
        <w:rPr>
          <w:rFonts w:eastAsia="MS Mincho"/>
        </w:rPr>
        <w:t>.</w:t>
      </w:r>
      <w:r w:rsidR="00887F2D">
        <w:rPr>
          <w:rFonts w:eastAsia="MS Mincho"/>
        </w:rPr>
        <w:t xml:space="preserve"> </w:t>
      </w:r>
      <w:r w:rsidR="002047D5">
        <w:rPr>
          <w:rFonts w:eastAsia="MS Mincho"/>
        </w:rPr>
        <w:t xml:space="preserve">Teil des Konzepts ist </w:t>
      </w:r>
      <w:r w:rsidR="007F66B0">
        <w:rPr>
          <w:rFonts w:eastAsia="MS Mincho"/>
        </w:rPr>
        <w:t xml:space="preserve">ebenso </w:t>
      </w:r>
      <w:r w:rsidR="004649CE">
        <w:rPr>
          <w:rFonts w:eastAsia="MS Mincho"/>
        </w:rPr>
        <w:t xml:space="preserve">die </w:t>
      </w:r>
      <w:r w:rsidR="00887F2D">
        <w:rPr>
          <w:rFonts w:eastAsia="MS Mincho"/>
        </w:rPr>
        <w:t>gezielte Schulung der Berater</w:t>
      </w:r>
      <w:r w:rsidR="007F66B0">
        <w:rPr>
          <w:rFonts w:eastAsia="MS Mincho"/>
        </w:rPr>
        <w:t>.</w:t>
      </w:r>
      <w:r w:rsidR="00887F2D">
        <w:rPr>
          <w:rFonts w:eastAsia="MS Mincho"/>
        </w:rPr>
        <w:t xml:space="preserve"> </w:t>
      </w:r>
      <w:r w:rsidR="007F66B0">
        <w:rPr>
          <w:rFonts w:eastAsia="MS Mincho"/>
        </w:rPr>
        <w:t xml:space="preserve">Damit ist die nachhaltige Anlageberatung bei der Kreissparkasse mehr als nur ein Schlagwort, wie </w:t>
      </w:r>
      <w:proofErr w:type="spellStart"/>
      <w:r w:rsidR="007F66B0">
        <w:rPr>
          <w:rFonts w:eastAsia="MS Mincho"/>
        </w:rPr>
        <w:t>Fank</w:t>
      </w:r>
      <w:proofErr w:type="spellEnd"/>
      <w:r w:rsidR="007F66B0">
        <w:rPr>
          <w:rFonts w:eastAsia="MS Mincho"/>
        </w:rPr>
        <w:t xml:space="preserve"> betont:</w:t>
      </w:r>
      <w:r w:rsidR="002047D5">
        <w:rPr>
          <w:rFonts w:eastAsia="MS Mincho"/>
        </w:rPr>
        <w:t xml:space="preserve"> „</w:t>
      </w:r>
      <w:r w:rsidR="00FC1CD7">
        <w:rPr>
          <w:rFonts w:eastAsia="MS Mincho"/>
        </w:rPr>
        <w:t>Weil wir das Thema im gesamten Unternehmen verankert ha</w:t>
      </w:r>
      <w:r w:rsidR="001F12F5">
        <w:rPr>
          <w:rFonts w:eastAsia="MS Mincho"/>
        </w:rPr>
        <w:t xml:space="preserve">ben, </w:t>
      </w:r>
      <w:r w:rsidR="00740846">
        <w:rPr>
          <w:rFonts w:eastAsia="MS Mincho"/>
        </w:rPr>
        <w:t>beraten wir</w:t>
      </w:r>
      <w:r w:rsidR="001F12F5">
        <w:rPr>
          <w:rFonts w:eastAsia="MS Mincho"/>
        </w:rPr>
        <w:t xml:space="preserve"> glaubwürdig</w:t>
      </w:r>
      <w:r w:rsidR="009C034D">
        <w:rPr>
          <w:rFonts w:eastAsia="MS Mincho"/>
        </w:rPr>
        <w:t xml:space="preserve"> und zukunftsorientiert</w:t>
      </w:r>
      <w:r w:rsidR="00FC1CD7">
        <w:rPr>
          <w:rFonts w:eastAsia="MS Mincho"/>
        </w:rPr>
        <w:t>.“</w:t>
      </w:r>
      <w:r w:rsidR="002047D5">
        <w:rPr>
          <w:rFonts w:eastAsia="MS Mincho"/>
        </w:rPr>
        <w:t xml:space="preserve"> </w:t>
      </w:r>
    </w:p>
    <w:p w14:paraId="15557075" w14:textId="6DAE9F71" w:rsidR="00FC1CD7" w:rsidRPr="00D755F2" w:rsidRDefault="00D755F2" w:rsidP="009D2B74">
      <w:pPr>
        <w:rPr>
          <w:rFonts w:eastAsia="MS Mincho"/>
          <w:b/>
        </w:rPr>
      </w:pPr>
      <w:r>
        <w:rPr>
          <w:rFonts w:eastAsia="MS Mincho"/>
          <w:b/>
        </w:rPr>
        <w:t>Nachhaltigkeit ist m</w:t>
      </w:r>
      <w:r w:rsidR="00FC1CD7" w:rsidRPr="00D755F2">
        <w:rPr>
          <w:rFonts w:eastAsia="MS Mincho"/>
          <w:b/>
        </w:rPr>
        <w:t>ehr als Umwelt- und Klimaschutz</w:t>
      </w:r>
    </w:p>
    <w:p w14:paraId="6377211C" w14:textId="242B65D5" w:rsidR="00FC1CD7" w:rsidRDefault="00630DAF" w:rsidP="009D2B74">
      <w:pPr>
        <w:rPr>
          <w:rFonts w:eastAsia="MS Mincho"/>
        </w:rPr>
      </w:pPr>
      <w:r>
        <w:rPr>
          <w:rFonts w:eastAsia="MS Mincho"/>
        </w:rPr>
        <w:t>Doch N</w:t>
      </w:r>
      <w:r w:rsidR="00FC1CD7">
        <w:rPr>
          <w:rFonts w:eastAsia="MS Mincho"/>
        </w:rPr>
        <w:t xml:space="preserve">achhaltigkeit </w:t>
      </w:r>
      <w:r>
        <w:rPr>
          <w:rFonts w:eastAsia="MS Mincho"/>
        </w:rPr>
        <w:t xml:space="preserve">hört beim </w:t>
      </w:r>
      <w:r w:rsidR="00FC1CD7">
        <w:rPr>
          <w:rFonts w:eastAsia="MS Mincho"/>
        </w:rPr>
        <w:t xml:space="preserve">Umwelt- und Klimaschutz </w:t>
      </w:r>
      <w:r w:rsidR="0093485C">
        <w:rPr>
          <w:rFonts w:eastAsia="MS Mincho"/>
        </w:rPr>
        <w:t xml:space="preserve">nicht </w:t>
      </w:r>
      <w:r>
        <w:rPr>
          <w:rFonts w:eastAsia="MS Mincho"/>
        </w:rPr>
        <w:t>auf, sondern umfasst auch soziale und ökonomische Aspekte. Stellvertretend für zahlreiche Projekte</w:t>
      </w:r>
      <w:r w:rsidR="0093485C">
        <w:rPr>
          <w:rFonts w:eastAsia="MS Mincho"/>
        </w:rPr>
        <w:t xml:space="preserve">, die sie finanziell und </w:t>
      </w:r>
      <w:r w:rsidR="004649CE">
        <w:rPr>
          <w:rFonts w:eastAsia="MS Mincho"/>
        </w:rPr>
        <w:t xml:space="preserve">mit persönlichem Engagement </w:t>
      </w:r>
      <w:r w:rsidR="0093485C">
        <w:rPr>
          <w:rFonts w:eastAsia="MS Mincho"/>
        </w:rPr>
        <w:t>unterstützt,</w:t>
      </w:r>
      <w:r>
        <w:rPr>
          <w:rFonts w:eastAsia="MS Mincho"/>
        </w:rPr>
        <w:t xml:space="preserve"> stellt die Kreissparkasse auf der Landing</w:t>
      </w:r>
      <w:r w:rsidR="00540464">
        <w:rPr>
          <w:rFonts w:eastAsia="MS Mincho"/>
        </w:rPr>
        <w:t>p</w:t>
      </w:r>
      <w:r>
        <w:rPr>
          <w:rFonts w:eastAsia="MS Mincho"/>
        </w:rPr>
        <w:t xml:space="preserve">age </w:t>
      </w:r>
      <w:r w:rsidR="0093485C">
        <w:rPr>
          <w:rFonts w:eastAsia="MS Mincho"/>
        </w:rPr>
        <w:t>den</w:t>
      </w:r>
      <w:r w:rsidR="00D755F2">
        <w:rPr>
          <w:rFonts w:eastAsia="MS Mincho"/>
        </w:rPr>
        <w:t xml:space="preserve"> Bunten Kreis </w:t>
      </w:r>
      <w:r>
        <w:rPr>
          <w:rFonts w:eastAsia="MS Mincho"/>
        </w:rPr>
        <w:t>und</w:t>
      </w:r>
      <w:r w:rsidR="00D755F2">
        <w:rPr>
          <w:rFonts w:eastAsia="MS Mincho"/>
        </w:rPr>
        <w:t xml:space="preserve"> den Kreisjugendring</w:t>
      </w:r>
      <w:r>
        <w:rPr>
          <w:rFonts w:eastAsia="MS Mincho"/>
        </w:rPr>
        <w:t xml:space="preserve"> vor</w:t>
      </w:r>
      <w:r w:rsidR="00D755F2">
        <w:rPr>
          <w:rFonts w:eastAsia="MS Mincho"/>
        </w:rPr>
        <w:t>. Mit Krediten und Darlehen</w:t>
      </w:r>
      <w:r w:rsidR="00330B47">
        <w:rPr>
          <w:rFonts w:eastAsia="MS Mincho"/>
        </w:rPr>
        <w:t xml:space="preserve"> sowie</w:t>
      </w:r>
      <w:r w:rsidR="00D755F2">
        <w:rPr>
          <w:rFonts w:eastAsia="MS Mincho"/>
        </w:rPr>
        <w:t xml:space="preserve"> fachkundiger Beratung unterstützt die Kreissparkasse </w:t>
      </w:r>
      <w:r w:rsidR="008324B8">
        <w:rPr>
          <w:rFonts w:eastAsia="MS Mincho"/>
        </w:rPr>
        <w:t xml:space="preserve">zudem </w:t>
      </w:r>
      <w:r w:rsidR="00D755F2">
        <w:rPr>
          <w:rFonts w:eastAsia="MS Mincho"/>
        </w:rPr>
        <w:t xml:space="preserve">kleine und mittelständische Unternehmen dabei, </w:t>
      </w:r>
      <w:r w:rsidR="0026474C">
        <w:rPr>
          <w:rFonts w:eastAsia="MS Mincho"/>
        </w:rPr>
        <w:t xml:space="preserve">gut durch die Pandemie </w:t>
      </w:r>
      <w:r>
        <w:rPr>
          <w:rFonts w:eastAsia="MS Mincho"/>
        </w:rPr>
        <w:t xml:space="preserve">zu </w:t>
      </w:r>
      <w:r w:rsidR="0026474C">
        <w:rPr>
          <w:rFonts w:eastAsia="MS Mincho"/>
        </w:rPr>
        <w:t xml:space="preserve">kommen. </w:t>
      </w:r>
      <w:r w:rsidR="008324B8">
        <w:rPr>
          <w:rFonts w:eastAsia="MS Mincho"/>
        </w:rPr>
        <w:t xml:space="preserve">Damit stärkt das Kreditinstitut gezielt das langfristige wirtschaftliche Wachstum der Region. </w:t>
      </w:r>
      <w:r w:rsidR="00F36CE3">
        <w:rPr>
          <w:rFonts w:eastAsia="MS Mincho"/>
        </w:rPr>
        <w:t>Auf längere Sicht</w:t>
      </w:r>
      <w:r w:rsidR="0093485C">
        <w:rPr>
          <w:rFonts w:eastAsia="MS Mincho"/>
        </w:rPr>
        <w:t xml:space="preserve"> liegt das Augenmerk darauf, Unternehmen im Landkreis Augsburg auf dem Weg hin zum nachhaltigen Wirtschaften zu begleiten.</w:t>
      </w:r>
    </w:p>
    <w:p w14:paraId="2FEE52DA" w14:textId="64ED510E" w:rsidR="008324B8" w:rsidRDefault="008324B8" w:rsidP="009D2B74">
      <w:pPr>
        <w:rPr>
          <w:rFonts w:eastAsia="MS Mincho"/>
        </w:rPr>
      </w:pPr>
    </w:p>
    <w:p w14:paraId="7F4B7A72" w14:textId="5589251C" w:rsidR="008324B8" w:rsidRDefault="008324B8" w:rsidP="009D2B74">
      <w:pPr>
        <w:rPr>
          <w:rFonts w:eastAsia="MS Mincho"/>
        </w:rPr>
      </w:pPr>
      <w:r>
        <w:rPr>
          <w:rFonts w:eastAsia="MS Mincho"/>
          <w:noProof/>
        </w:rPr>
        <w:lastRenderedPageBreak/>
        <w:drawing>
          <wp:inline distT="0" distB="0" distL="0" distR="0" wp14:anchorId="71752B01" wp14:editId="332CB785">
            <wp:extent cx="4175760" cy="26060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K_LandingPage_Nachhaltigke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75760" cy="2606040"/>
                    </a:xfrm>
                    <a:prstGeom prst="rect">
                      <a:avLst/>
                    </a:prstGeom>
                  </pic:spPr>
                </pic:pic>
              </a:graphicData>
            </a:graphic>
          </wp:inline>
        </w:drawing>
      </w:r>
    </w:p>
    <w:p w14:paraId="37077D0A" w14:textId="7539A3A4" w:rsidR="008324B8" w:rsidRDefault="008324B8" w:rsidP="008324B8">
      <w:pPr>
        <w:spacing w:line="360" w:lineRule="auto"/>
        <w:rPr>
          <w:sz w:val="17"/>
          <w:szCs w:val="17"/>
        </w:rPr>
      </w:pPr>
      <w:r w:rsidRPr="00C04AC0">
        <w:rPr>
          <w:b/>
          <w:bCs/>
          <w:sz w:val="17"/>
          <w:szCs w:val="17"/>
        </w:rPr>
        <w:t xml:space="preserve">Bildunterschrift: </w:t>
      </w:r>
      <w:r w:rsidRPr="00C04AC0">
        <w:rPr>
          <w:b/>
          <w:bCs/>
          <w:sz w:val="17"/>
          <w:szCs w:val="17"/>
        </w:rPr>
        <w:br/>
      </w:r>
      <w:r w:rsidR="003024E0">
        <w:rPr>
          <w:sz w:val="17"/>
          <w:szCs w:val="17"/>
        </w:rPr>
        <w:t xml:space="preserve">Die Kreissparkasse Augsburg wird grün. Auf der neuen Landingpage </w:t>
      </w:r>
      <w:hyperlink r:id="rId12" w:history="1">
        <w:r w:rsidR="003024E0" w:rsidRPr="001B57BB">
          <w:rPr>
            <w:rStyle w:val="Hyperlink"/>
            <w:sz w:val="17"/>
            <w:szCs w:val="17"/>
          </w:rPr>
          <w:t>http://www.kreissparkasse-augsburg.de/nac</w:t>
        </w:r>
        <w:r w:rsidR="003024E0" w:rsidRPr="001B57BB">
          <w:rPr>
            <w:rStyle w:val="Hyperlink"/>
            <w:sz w:val="17"/>
            <w:szCs w:val="17"/>
          </w:rPr>
          <w:t>h</w:t>
        </w:r>
        <w:r w:rsidR="003024E0" w:rsidRPr="001B57BB">
          <w:rPr>
            <w:rStyle w:val="Hyperlink"/>
            <w:sz w:val="17"/>
            <w:szCs w:val="17"/>
          </w:rPr>
          <w:t>haltigkeit</w:t>
        </w:r>
      </w:hyperlink>
      <w:r w:rsidR="003024E0">
        <w:rPr>
          <w:sz w:val="17"/>
          <w:szCs w:val="17"/>
        </w:rPr>
        <w:t xml:space="preserve"> informiert das Kreditinstitut über aktuelle Projekte und Maßnahmen</w:t>
      </w:r>
      <w:bookmarkStart w:id="0" w:name="_GoBack"/>
      <w:bookmarkEnd w:id="0"/>
      <w:r w:rsidR="003024E0">
        <w:rPr>
          <w:sz w:val="17"/>
          <w:szCs w:val="17"/>
        </w:rPr>
        <w:t xml:space="preserve"> zum Thema Nachhaltigkeit.</w:t>
      </w:r>
    </w:p>
    <w:p w14:paraId="3554AB2C" w14:textId="77777777" w:rsidR="008324B8" w:rsidRPr="00C04AC0" w:rsidRDefault="008324B8" w:rsidP="008324B8">
      <w:pPr>
        <w:spacing w:line="360" w:lineRule="auto"/>
        <w:rPr>
          <w:sz w:val="17"/>
          <w:szCs w:val="17"/>
        </w:rPr>
      </w:pPr>
      <w:r w:rsidRPr="003F7AD7">
        <w:rPr>
          <w:b/>
          <w:bCs/>
          <w:sz w:val="17"/>
          <w:szCs w:val="17"/>
        </w:rPr>
        <w:t xml:space="preserve">Bildrechte: </w:t>
      </w:r>
      <w:r w:rsidRPr="003F7AD7">
        <w:rPr>
          <w:b/>
          <w:bCs/>
          <w:sz w:val="17"/>
          <w:szCs w:val="17"/>
        </w:rPr>
        <w:br/>
      </w:r>
      <w:r>
        <w:rPr>
          <w:sz w:val="17"/>
          <w:szCs w:val="17"/>
        </w:rPr>
        <w:t>Kreissparkasse Augsburg</w:t>
      </w:r>
    </w:p>
    <w:p w14:paraId="23EB2EE5" w14:textId="77777777" w:rsidR="007D6215" w:rsidRDefault="007D6215" w:rsidP="007D6215">
      <w:pPr>
        <w:spacing w:line="240" w:lineRule="auto"/>
        <w:rPr>
          <w:rFonts w:eastAsia="MS Mincho"/>
          <w:b/>
          <w:bCs/>
          <w:sz w:val="17"/>
          <w:szCs w:val="17"/>
        </w:rPr>
      </w:pPr>
    </w:p>
    <w:p w14:paraId="1072BA12" w14:textId="77777777" w:rsidR="005D7E32" w:rsidRPr="005114C7" w:rsidRDefault="00626932" w:rsidP="005D7E32">
      <w:pPr>
        <w:spacing w:line="240" w:lineRule="auto"/>
        <w:rPr>
          <w:rFonts w:eastAsia="MS Mincho"/>
          <w:sz w:val="17"/>
          <w:szCs w:val="17"/>
        </w:rPr>
      </w:pPr>
      <w:r w:rsidRPr="007D6215">
        <w:rPr>
          <w:rFonts w:eastAsia="MS Mincho"/>
          <w:b/>
          <w:bCs/>
          <w:sz w:val="17"/>
          <w:szCs w:val="17"/>
        </w:rPr>
        <w:t xml:space="preserve">Über die Kreissparkasse Augsburg: </w:t>
      </w:r>
      <w:r>
        <w:rPr>
          <w:rFonts w:eastAsia="MS Mincho"/>
          <w:b/>
          <w:bCs/>
          <w:sz w:val="17"/>
          <w:szCs w:val="17"/>
        </w:rPr>
        <w:br/>
      </w:r>
      <w:r>
        <w:rPr>
          <w:rFonts w:eastAsia="MS Mincho"/>
          <w:sz w:val="17"/>
          <w:szCs w:val="17"/>
        </w:rPr>
        <w:br/>
      </w:r>
      <w:r w:rsidR="005D7E32" w:rsidRPr="005114C7">
        <w:rPr>
          <w:rFonts w:eastAsia="MS Mincho"/>
          <w:sz w:val="17"/>
          <w:szCs w:val="17"/>
        </w:rPr>
        <w:t>Die Kreissparkasse Augsburg übernimmt seit ihrer Gründung 1855 Verantwortung für Menschen in allen Lebensphasen. Mit nachhaltigen Lösungen und der kompletten Bandbreite an Finanzdienstleistungen steht sie für die sichere Anlage von Ersparnissen. Als Kredite gibt sie diese Einlagen an Unternehmen, Privatpersonen und Kommunen in der Region weiter. Das selbstständige Wirtschaftsunternehmen in kommunaler Trägerschaft des „Sparkassenzweckverband Landkreis Augsburg und Stadt Schwabmünchen“ hat sich dem Gemeinwohl vers</w:t>
      </w:r>
      <w:r w:rsidR="005D7E32">
        <w:rPr>
          <w:rFonts w:eastAsia="MS Mincho"/>
          <w:sz w:val="17"/>
          <w:szCs w:val="17"/>
        </w:rPr>
        <w:t>chrieben und steht seit über 165</w:t>
      </w:r>
      <w:r w:rsidR="005D7E32" w:rsidRPr="005114C7">
        <w:rPr>
          <w:rFonts w:eastAsia="MS Mincho"/>
          <w:sz w:val="17"/>
          <w:szCs w:val="17"/>
        </w:rPr>
        <w:t xml:space="preserve"> Jahren für Vertrauen sowie Qualität in Beratung und Service. </w:t>
      </w:r>
    </w:p>
    <w:p w14:paraId="1C5904D4" w14:textId="77777777" w:rsidR="005D7E32" w:rsidRPr="00391B40" w:rsidRDefault="005D7E32" w:rsidP="005D7E32">
      <w:pPr>
        <w:spacing w:line="240" w:lineRule="auto"/>
        <w:rPr>
          <w:rFonts w:eastAsia="MS Mincho"/>
          <w:sz w:val="17"/>
          <w:szCs w:val="17"/>
        </w:rPr>
      </w:pPr>
      <w:r w:rsidRPr="005114C7">
        <w:rPr>
          <w:rFonts w:eastAsia="MS Mincho"/>
          <w:sz w:val="17"/>
          <w:szCs w:val="17"/>
        </w:rPr>
        <w:t>Mit einer Bilanzsumme von 3,</w:t>
      </w:r>
      <w:r>
        <w:rPr>
          <w:rFonts w:eastAsia="MS Mincho"/>
          <w:sz w:val="17"/>
          <w:szCs w:val="17"/>
        </w:rPr>
        <w:t xml:space="preserve">9 </w:t>
      </w:r>
      <w:r w:rsidRPr="005114C7">
        <w:rPr>
          <w:rFonts w:eastAsia="MS Mincho"/>
          <w:sz w:val="17"/>
          <w:szCs w:val="17"/>
        </w:rPr>
        <w:t xml:space="preserve">Milliarden Euro und </w:t>
      </w:r>
      <w:r>
        <w:rPr>
          <w:rFonts w:eastAsia="MS Mincho"/>
          <w:sz w:val="17"/>
          <w:szCs w:val="17"/>
        </w:rPr>
        <w:t>489</w:t>
      </w:r>
      <w:r w:rsidRPr="005114C7">
        <w:rPr>
          <w:rFonts w:eastAsia="MS Mincho"/>
          <w:sz w:val="17"/>
          <w:szCs w:val="17"/>
        </w:rPr>
        <w:t xml:space="preserve"> Beschäftigten (per 31.12.20</w:t>
      </w:r>
      <w:r>
        <w:rPr>
          <w:rFonts w:eastAsia="MS Mincho"/>
          <w:sz w:val="17"/>
          <w:szCs w:val="17"/>
        </w:rPr>
        <w:t>20</w:t>
      </w:r>
      <w:r w:rsidRPr="005114C7">
        <w:rPr>
          <w:rFonts w:eastAsia="MS Mincho"/>
          <w:sz w:val="17"/>
          <w:szCs w:val="17"/>
        </w:rPr>
        <w:t xml:space="preserve">) stellt die Kreissparkasse Augsburg einen bedeutenden Wirtschaftsfaktor und Arbeitgeber in der Region dar. Die persönliche Betreuung der Kunden durch qualifizierte Beschäftigte steht im Mittelpunkt des Handelns. Neben 18 Geschäftsstellen, 26 Selbstbedienungsstellen sowie 60 Geldautomaten steht sie ihren Kunden beim Online-Banking, mit Online-Beratung in der Internet-Filiale und durch telefonische Serviceleistungen rund um die Uhr zur Verfügung. Neben Bankservices können hier auch Produkte abgeschlossen werden. Beratungen werden flexibel nach Vereinbarung und einem ganzheitlichen Ansatz durchgeführt. Die Kombination aller Vertriebs- und Servicekanäle, sowie ein ausgewogenes Produktportfolio für alle Kundengruppen legen die Basis für eine starke Kundenbindung und hohe </w:t>
      </w:r>
      <w:r w:rsidRPr="00391B40">
        <w:rPr>
          <w:rFonts w:eastAsia="MS Mincho"/>
          <w:sz w:val="17"/>
          <w:szCs w:val="17"/>
        </w:rPr>
        <w:lastRenderedPageBreak/>
        <w:t xml:space="preserve">Kundenzufriedenheit. Ihre Verantwortung für Menschen zeigt die Kreissparkasse Augsburg auch in der Förderung von Kultur, Sport, Umwelt und Sozialem über Spenden, Sponsoring und ehrenamtlichem Engagement. </w:t>
      </w:r>
    </w:p>
    <w:p w14:paraId="1E1B0D03"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 xml:space="preserve">Unternehmenskontakt: </w:t>
      </w:r>
    </w:p>
    <w:p w14:paraId="0ECEF752" w14:textId="77777777" w:rsidR="00626932" w:rsidRPr="007D6215" w:rsidRDefault="00626932" w:rsidP="00626932">
      <w:pPr>
        <w:spacing w:line="240" w:lineRule="auto"/>
        <w:contextualSpacing/>
        <w:rPr>
          <w:rFonts w:eastAsia="MS Mincho"/>
          <w:sz w:val="17"/>
          <w:szCs w:val="17"/>
        </w:rPr>
      </w:pPr>
    </w:p>
    <w:p w14:paraId="34F2C65A"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Kreissparkasse Augsburg</w:t>
      </w:r>
    </w:p>
    <w:p w14:paraId="60B0420F" w14:textId="77777777" w:rsidR="00626932" w:rsidRDefault="00626932" w:rsidP="00626932">
      <w:pPr>
        <w:spacing w:line="240" w:lineRule="auto"/>
        <w:contextualSpacing/>
        <w:rPr>
          <w:rFonts w:eastAsia="MS Mincho"/>
          <w:sz w:val="17"/>
          <w:szCs w:val="17"/>
        </w:rPr>
      </w:pPr>
      <w:r w:rsidRPr="007D6215">
        <w:rPr>
          <w:rFonts w:eastAsia="MS Mincho"/>
          <w:sz w:val="17"/>
          <w:szCs w:val="17"/>
        </w:rPr>
        <w:t xml:space="preserve">Markus </w:t>
      </w:r>
      <w:proofErr w:type="spellStart"/>
      <w:r w:rsidRPr="007D6215">
        <w:rPr>
          <w:rFonts w:eastAsia="MS Mincho"/>
          <w:sz w:val="17"/>
          <w:szCs w:val="17"/>
        </w:rPr>
        <w:t>Pfeffinger</w:t>
      </w:r>
      <w:proofErr w:type="spellEnd"/>
      <w:r w:rsidRPr="007D6215">
        <w:rPr>
          <w:rFonts w:eastAsia="MS Mincho"/>
          <w:sz w:val="17"/>
          <w:szCs w:val="17"/>
        </w:rPr>
        <w:t xml:space="preserve"> </w:t>
      </w:r>
    </w:p>
    <w:p w14:paraId="64E331B5"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Martin-Luther-Platz 5</w:t>
      </w:r>
    </w:p>
    <w:p w14:paraId="7AF6DB0C"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6B3E4395" w14:textId="77777777" w:rsidR="00626932" w:rsidRPr="007D6215" w:rsidRDefault="00626932" w:rsidP="00626932">
      <w:pPr>
        <w:spacing w:line="240" w:lineRule="auto"/>
        <w:contextualSpacing/>
        <w:rPr>
          <w:rFonts w:eastAsia="MS Mincho"/>
          <w:sz w:val="17"/>
          <w:szCs w:val="17"/>
        </w:rPr>
      </w:pPr>
    </w:p>
    <w:p w14:paraId="4EB39E71"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Telefon:</w:t>
      </w:r>
      <w:r>
        <w:rPr>
          <w:rFonts w:eastAsia="MS Mincho"/>
          <w:sz w:val="17"/>
          <w:szCs w:val="17"/>
        </w:rPr>
        <w:t xml:space="preserve"> </w:t>
      </w:r>
      <w:r w:rsidRPr="007D6215">
        <w:rPr>
          <w:rFonts w:eastAsia="MS Mincho"/>
          <w:sz w:val="17"/>
          <w:szCs w:val="17"/>
        </w:rPr>
        <w:t xml:space="preserve">(08 21) </w:t>
      </w:r>
      <w:r w:rsidRPr="009805A1">
        <w:rPr>
          <w:rFonts w:cs="Arial"/>
          <w:sz w:val="17"/>
          <w:szCs w:val="17"/>
        </w:rPr>
        <w:t>32 51-</w:t>
      </w:r>
      <w:r>
        <w:rPr>
          <w:rFonts w:cs="Arial"/>
          <w:sz w:val="17"/>
          <w:szCs w:val="17"/>
        </w:rPr>
        <w:t>41 48 8</w:t>
      </w:r>
    </w:p>
    <w:p w14:paraId="5BD243DE"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Telefax:</w:t>
      </w:r>
      <w:r>
        <w:rPr>
          <w:rFonts w:eastAsia="MS Mincho"/>
          <w:sz w:val="17"/>
          <w:szCs w:val="17"/>
        </w:rPr>
        <w:t xml:space="preserve"> </w:t>
      </w:r>
      <w:r w:rsidRPr="007D6215">
        <w:rPr>
          <w:rFonts w:eastAsia="MS Mincho"/>
          <w:sz w:val="17"/>
          <w:szCs w:val="17"/>
        </w:rPr>
        <w:t xml:space="preserve">(08 21) </w:t>
      </w:r>
      <w:r w:rsidRPr="00C87EE4">
        <w:rPr>
          <w:rFonts w:eastAsia="MS Mincho"/>
          <w:sz w:val="17"/>
          <w:szCs w:val="17"/>
        </w:rPr>
        <w:t>32 51-34 20 07</w:t>
      </w:r>
    </w:p>
    <w:p w14:paraId="2C828E4A" w14:textId="77777777" w:rsidR="00626932" w:rsidRPr="007D6215" w:rsidRDefault="00626932" w:rsidP="00626932">
      <w:pPr>
        <w:spacing w:line="240" w:lineRule="auto"/>
        <w:rPr>
          <w:rFonts w:eastAsia="MS Mincho"/>
          <w:sz w:val="17"/>
          <w:szCs w:val="17"/>
        </w:rPr>
      </w:pPr>
      <w:r w:rsidRPr="007D6215">
        <w:rPr>
          <w:rFonts w:eastAsia="MS Mincho"/>
          <w:sz w:val="17"/>
          <w:szCs w:val="17"/>
        </w:rPr>
        <w:t>E-Mail: ksk@epr-online.de</w:t>
      </w:r>
    </w:p>
    <w:p w14:paraId="27998347"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Pressekontakt:</w:t>
      </w:r>
    </w:p>
    <w:p w14:paraId="474DFED4" w14:textId="77777777" w:rsidR="00626932" w:rsidRPr="007D6215" w:rsidRDefault="00626932" w:rsidP="00626932">
      <w:pPr>
        <w:spacing w:line="240" w:lineRule="auto"/>
        <w:contextualSpacing/>
        <w:rPr>
          <w:rFonts w:eastAsia="MS Mincho"/>
          <w:b/>
          <w:bCs/>
          <w:sz w:val="17"/>
          <w:szCs w:val="17"/>
        </w:rPr>
      </w:pPr>
    </w:p>
    <w:p w14:paraId="1635E229"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epr – elsaesser public relations</w:t>
      </w:r>
    </w:p>
    <w:p w14:paraId="2C31FBE3"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Sophia Druwe</w:t>
      </w:r>
    </w:p>
    <w:p w14:paraId="149907C3"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Maximilianstraße 50</w:t>
      </w:r>
    </w:p>
    <w:p w14:paraId="4DCB8494"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13A9F936" w14:textId="77777777" w:rsidR="00626932" w:rsidRPr="008B2282" w:rsidRDefault="00626932" w:rsidP="00626932">
      <w:pPr>
        <w:spacing w:line="240" w:lineRule="auto"/>
        <w:contextualSpacing/>
        <w:rPr>
          <w:rFonts w:eastAsia="MS Mincho"/>
          <w:sz w:val="17"/>
          <w:szCs w:val="17"/>
        </w:rPr>
      </w:pPr>
    </w:p>
    <w:p w14:paraId="7ACA3F1E"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Telefon: (0821) 450</w:t>
      </w:r>
      <w:r>
        <w:rPr>
          <w:rFonts w:eastAsia="MS Mincho"/>
          <w:sz w:val="17"/>
          <w:szCs w:val="17"/>
        </w:rPr>
        <w:t xml:space="preserve"> </w:t>
      </w:r>
      <w:r w:rsidRPr="00741877">
        <w:rPr>
          <w:rFonts w:eastAsia="MS Mincho"/>
          <w:sz w:val="17"/>
          <w:szCs w:val="17"/>
        </w:rPr>
        <w:t>879 19</w:t>
      </w:r>
    </w:p>
    <w:p w14:paraId="3BE44C13"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E-Mail: sd@epr-online.de</w:t>
      </w:r>
    </w:p>
    <w:p w14:paraId="40473737" w14:textId="77777777" w:rsidR="00626932" w:rsidRPr="00741877" w:rsidRDefault="00626932" w:rsidP="00626932">
      <w:pPr>
        <w:spacing w:line="240" w:lineRule="auto"/>
        <w:contextualSpacing/>
        <w:rPr>
          <w:rFonts w:eastAsia="MS Mincho"/>
          <w:sz w:val="17"/>
          <w:szCs w:val="17"/>
          <w:lang w:val="en-US"/>
        </w:rPr>
      </w:pPr>
      <w:r w:rsidRPr="00741877">
        <w:rPr>
          <w:rFonts w:eastAsia="MS Mincho"/>
          <w:sz w:val="17"/>
          <w:szCs w:val="17"/>
          <w:lang w:val="en-US"/>
        </w:rPr>
        <w:t>www.epr-online.de</w:t>
      </w:r>
    </w:p>
    <w:p w14:paraId="071E094F" w14:textId="77777777" w:rsidR="00E75A06" w:rsidRPr="007D6215" w:rsidRDefault="00E75A06">
      <w:pPr>
        <w:rPr>
          <w:lang w:val="en-US"/>
        </w:rPr>
      </w:pPr>
    </w:p>
    <w:sectPr w:rsidR="00E75A06" w:rsidRPr="007D6215" w:rsidSect="00E75A06">
      <w:headerReference w:type="default" r:id="rId13"/>
      <w:pgSz w:w="11906" w:h="16838"/>
      <w:pgMar w:top="2608" w:right="3969" w:bottom="2495" w:left="1361" w:header="737"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5DF5" w16cex:dateUtc="2021-03-17T09:52:00Z"/>
  <w16cex:commentExtensible w16cex:durableId="23FC5DA5" w16cex:dateUtc="2021-03-17T09:51:00Z"/>
  <w16cex:commentExtensible w16cex:durableId="23FC5E3E" w16cex:dateUtc="2021-03-17T09:53:00Z"/>
  <w16cex:commentExtensible w16cex:durableId="23FC5F34" w16cex:dateUtc="2021-03-17T09:57:00Z"/>
  <w16cex:commentExtensible w16cex:durableId="23FC5F80" w16cex:dateUtc="2021-03-17T09:59:00Z"/>
  <w16cex:commentExtensible w16cex:durableId="23FC5FC3" w16cex:dateUtc="2021-03-17T1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66F9E2" w16cid:durableId="23FC5DF5"/>
  <w16cid:commentId w16cid:paraId="3F694AA0" w16cid:durableId="23FC5DA5"/>
  <w16cid:commentId w16cid:paraId="64B14975" w16cid:durableId="23FB40FE"/>
  <w16cid:commentId w16cid:paraId="2F11930F" w16cid:durableId="23FC5E3E"/>
  <w16cid:commentId w16cid:paraId="0DE08DA8" w16cid:durableId="23FC5F34"/>
  <w16cid:commentId w16cid:paraId="3CF7FA1A" w16cid:durableId="23FC5F80"/>
  <w16cid:commentId w16cid:paraId="3C652B08" w16cid:durableId="23FC5FC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5C655" w14:textId="77777777" w:rsidR="00E633C2" w:rsidRDefault="00E633C2" w:rsidP="00E75A06">
      <w:pPr>
        <w:spacing w:after="0" w:line="240" w:lineRule="auto"/>
      </w:pPr>
      <w:r>
        <w:separator/>
      </w:r>
    </w:p>
  </w:endnote>
  <w:endnote w:type="continuationSeparator" w:id="0">
    <w:p w14:paraId="09AFEA83" w14:textId="77777777" w:rsidR="00E633C2" w:rsidRDefault="00E633C2" w:rsidP="00E7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kasse Rg">
    <w:altName w:val="Arial"/>
    <w:charset w:val="00"/>
    <w:family w:val="swiss"/>
    <w:pitch w:val="variable"/>
    <w:sig w:usb0="8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parkassenFont">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4BF4E" w14:textId="77777777" w:rsidR="00E633C2" w:rsidRDefault="00E633C2" w:rsidP="00E75A06">
      <w:pPr>
        <w:spacing w:after="0" w:line="240" w:lineRule="auto"/>
      </w:pPr>
      <w:r>
        <w:separator/>
      </w:r>
    </w:p>
  </w:footnote>
  <w:footnote w:type="continuationSeparator" w:id="0">
    <w:p w14:paraId="0A385413" w14:textId="77777777" w:rsidR="00E633C2" w:rsidRDefault="00E633C2" w:rsidP="00E75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5D5A5" w14:textId="77777777" w:rsidR="00E75A06" w:rsidRDefault="00E75A06">
    <w:pPr>
      <w:pStyle w:val="Kopfzeile"/>
    </w:pPr>
    <w:r w:rsidRPr="00561FD6">
      <w:rPr>
        <w:rFonts w:ascii="SparkassenFont" w:hAnsi="SparkassenFont"/>
        <w:noProof/>
        <w:color w:val="FF0000"/>
        <w:sz w:val="52"/>
      </w:rPr>
      <w:drawing>
        <wp:anchor distT="0" distB="0" distL="114300" distR="114300" simplePos="0" relativeHeight="251662848" behindDoc="1" locked="0" layoutInCell="1" allowOverlap="1" wp14:anchorId="6AE84460" wp14:editId="6B940744">
          <wp:simplePos x="0" y="0"/>
          <wp:positionH relativeFrom="column">
            <wp:posOffset>-714375</wp:posOffset>
          </wp:positionH>
          <wp:positionV relativeFrom="paragraph">
            <wp:posOffset>-353695</wp:posOffset>
          </wp:positionV>
          <wp:extent cx="2772410" cy="1104900"/>
          <wp:effectExtent l="0" t="0" r="0" b="0"/>
          <wp:wrapTight wrapText="bothSides">
            <wp:wrapPolygon edited="0">
              <wp:start x="0" y="0"/>
              <wp:lineTo x="0" y="21228"/>
              <wp:lineTo x="21521" y="21228"/>
              <wp:lineTo x="2152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241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B1DFF4" w14:textId="77777777" w:rsidR="00E75A06" w:rsidRDefault="00E75A06">
    <w:pPr>
      <w:pStyle w:val="Kopfzeile"/>
    </w:pPr>
  </w:p>
  <w:p w14:paraId="32E95248" w14:textId="77777777" w:rsidR="00E75A06" w:rsidRDefault="00E75A06">
    <w:pPr>
      <w:pStyle w:val="Kopfzeile"/>
    </w:pPr>
  </w:p>
  <w:p w14:paraId="3C06684D" w14:textId="77777777" w:rsidR="00E75A06" w:rsidRDefault="00E75A06">
    <w:pPr>
      <w:pStyle w:val="Kopfzeile"/>
    </w:pPr>
  </w:p>
  <w:p w14:paraId="5CDC2B23" w14:textId="77777777" w:rsidR="00E75A06" w:rsidRDefault="00E75A06">
    <w:pPr>
      <w:pStyle w:val="Kopfzeile"/>
    </w:pPr>
  </w:p>
  <w:p w14:paraId="056FBD67" w14:textId="77777777" w:rsidR="00E75A06" w:rsidRDefault="00E75A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06"/>
    <w:rsid w:val="00005916"/>
    <w:rsid w:val="00052088"/>
    <w:rsid w:val="000E3872"/>
    <w:rsid w:val="001F12F5"/>
    <w:rsid w:val="00203A62"/>
    <w:rsid w:val="002047D5"/>
    <w:rsid w:val="002434BC"/>
    <w:rsid w:val="0026474C"/>
    <w:rsid w:val="003024E0"/>
    <w:rsid w:val="00330B47"/>
    <w:rsid w:val="003908E2"/>
    <w:rsid w:val="003910F8"/>
    <w:rsid w:val="003E7147"/>
    <w:rsid w:val="004069F6"/>
    <w:rsid w:val="00407DF6"/>
    <w:rsid w:val="00453AAC"/>
    <w:rsid w:val="004649CE"/>
    <w:rsid w:val="004741E2"/>
    <w:rsid w:val="00474268"/>
    <w:rsid w:val="004B1665"/>
    <w:rsid w:val="00540464"/>
    <w:rsid w:val="00541304"/>
    <w:rsid w:val="005447AB"/>
    <w:rsid w:val="005D7E32"/>
    <w:rsid w:val="00626932"/>
    <w:rsid w:val="00630DAF"/>
    <w:rsid w:val="0064185B"/>
    <w:rsid w:val="00740846"/>
    <w:rsid w:val="007D6215"/>
    <w:rsid w:val="007F66B0"/>
    <w:rsid w:val="008324B8"/>
    <w:rsid w:val="00834F2F"/>
    <w:rsid w:val="00887F2D"/>
    <w:rsid w:val="0089737D"/>
    <w:rsid w:val="0093485C"/>
    <w:rsid w:val="00996C4F"/>
    <w:rsid w:val="009C034D"/>
    <w:rsid w:val="009D2B74"/>
    <w:rsid w:val="00A43996"/>
    <w:rsid w:val="00AB290A"/>
    <w:rsid w:val="00AB458A"/>
    <w:rsid w:val="00B714B5"/>
    <w:rsid w:val="00BB3527"/>
    <w:rsid w:val="00BF322C"/>
    <w:rsid w:val="00D067AD"/>
    <w:rsid w:val="00D0799D"/>
    <w:rsid w:val="00D15AEC"/>
    <w:rsid w:val="00D211C9"/>
    <w:rsid w:val="00D755F2"/>
    <w:rsid w:val="00D8560A"/>
    <w:rsid w:val="00D94B49"/>
    <w:rsid w:val="00E123AC"/>
    <w:rsid w:val="00E16B4C"/>
    <w:rsid w:val="00E240BD"/>
    <w:rsid w:val="00E633C2"/>
    <w:rsid w:val="00E75A06"/>
    <w:rsid w:val="00F36CE3"/>
    <w:rsid w:val="00F93F21"/>
    <w:rsid w:val="00FC1CD7"/>
    <w:rsid w:val="00FD1D60"/>
    <w:rsid w:val="00FD7F9B"/>
    <w:rsid w:val="00FE0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EAD26"/>
  <w15:chartTrackingRefBased/>
  <w15:docId w15:val="{506D134D-E56D-432E-82BD-BC885AE4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A06"/>
    <w:pPr>
      <w:spacing w:after="280" w:line="280" w:lineRule="atLeast"/>
    </w:pPr>
    <w:rPr>
      <w:rFonts w:ascii="Sparkasse Rg" w:eastAsia="Times New Roman" w:hAnsi="Sparkasse Rg"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A06"/>
  </w:style>
  <w:style w:type="paragraph" w:styleId="Fuzeile">
    <w:name w:val="footer"/>
    <w:basedOn w:val="Standard"/>
    <w:link w:val="FuzeileZchn"/>
    <w:uiPriority w:val="99"/>
    <w:unhideWhenUsed/>
    <w:rsid w:val="00E7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A06"/>
  </w:style>
  <w:style w:type="paragraph" w:customStyle="1" w:styleId="Doktitel">
    <w:name w:val="Doktitel"/>
    <w:basedOn w:val="Standard"/>
    <w:next w:val="Standard"/>
    <w:rsid w:val="00E75A06"/>
    <w:pPr>
      <w:spacing w:after="0" w:line="240" w:lineRule="auto"/>
    </w:pPr>
    <w:rPr>
      <w:rFonts w:eastAsia="MS Mincho"/>
      <w:b/>
      <w:sz w:val="26"/>
    </w:rPr>
  </w:style>
  <w:style w:type="paragraph" w:customStyle="1" w:styleId="Inhalt">
    <w:name w:val="Inhalt"/>
    <w:basedOn w:val="Standard"/>
    <w:next w:val="Standard"/>
    <w:rsid w:val="00E75A06"/>
    <w:pPr>
      <w:spacing w:before="220"/>
    </w:pPr>
    <w:rPr>
      <w:rFonts w:eastAsia="MS Mincho"/>
      <w:b/>
    </w:rPr>
  </w:style>
  <w:style w:type="paragraph" w:styleId="Sprechblasentext">
    <w:name w:val="Balloon Text"/>
    <w:basedOn w:val="Standard"/>
    <w:link w:val="SprechblasentextZchn"/>
    <w:uiPriority w:val="99"/>
    <w:semiHidden/>
    <w:unhideWhenUsed/>
    <w:rsid w:val="007D6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215"/>
    <w:rPr>
      <w:rFonts w:ascii="Segoe UI" w:eastAsia="Times New Roman" w:hAnsi="Segoe UI" w:cs="Segoe UI"/>
      <w:sz w:val="18"/>
      <w:szCs w:val="18"/>
      <w:lang w:eastAsia="de-DE"/>
    </w:rPr>
  </w:style>
  <w:style w:type="paragraph" w:styleId="Listenabsatz">
    <w:name w:val="List Paragraph"/>
    <w:basedOn w:val="Standard"/>
    <w:uiPriority w:val="34"/>
    <w:qFormat/>
    <w:rsid w:val="00474268"/>
    <w:pPr>
      <w:ind w:left="720"/>
      <w:contextualSpacing/>
    </w:pPr>
  </w:style>
  <w:style w:type="character" w:styleId="Kommentarzeichen">
    <w:name w:val="annotation reference"/>
    <w:basedOn w:val="Absatz-Standardschriftart"/>
    <w:uiPriority w:val="99"/>
    <w:semiHidden/>
    <w:unhideWhenUsed/>
    <w:rsid w:val="0089737D"/>
    <w:rPr>
      <w:sz w:val="16"/>
      <w:szCs w:val="16"/>
    </w:rPr>
  </w:style>
  <w:style w:type="paragraph" w:styleId="Kommentartext">
    <w:name w:val="annotation text"/>
    <w:basedOn w:val="Standard"/>
    <w:link w:val="KommentartextZchn"/>
    <w:uiPriority w:val="99"/>
    <w:semiHidden/>
    <w:unhideWhenUsed/>
    <w:rsid w:val="0089737D"/>
    <w:pPr>
      <w:spacing w:line="240" w:lineRule="auto"/>
    </w:pPr>
    <w:rPr>
      <w:sz w:val="20"/>
    </w:rPr>
  </w:style>
  <w:style w:type="character" w:customStyle="1" w:styleId="KommentartextZchn">
    <w:name w:val="Kommentartext Zchn"/>
    <w:basedOn w:val="Absatz-Standardschriftart"/>
    <w:link w:val="Kommentartext"/>
    <w:uiPriority w:val="99"/>
    <w:semiHidden/>
    <w:rsid w:val="0089737D"/>
    <w:rPr>
      <w:rFonts w:ascii="Sparkasse Rg" w:eastAsia="Times New Roman" w:hAnsi="Sparkasse Rg"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9737D"/>
    <w:rPr>
      <w:b/>
      <w:bCs/>
    </w:rPr>
  </w:style>
  <w:style w:type="character" w:customStyle="1" w:styleId="KommentarthemaZchn">
    <w:name w:val="Kommentarthema Zchn"/>
    <w:basedOn w:val="KommentartextZchn"/>
    <w:link w:val="Kommentarthema"/>
    <w:uiPriority w:val="99"/>
    <w:semiHidden/>
    <w:rsid w:val="0089737D"/>
    <w:rPr>
      <w:rFonts w:ascii="Sparkasse Rg" w:eastAsia="Times New Roman" w:hAnsi="Sparkasse Rg" w:cs="Times New Roman"/>
      <w:b/>
      <w:bCs/>
      <w:sz w:val="20"/>
      <w:szCs w:val="20"/>
      <w:lang w:eastAsia="de-DE"/>
    </w:rPr>
  </w:style>
  <w:style w:type="character" w:styleId="Hyperlink">
    <w:name w:val="Hyperlink"/>
    <w:basedOn w:val="Absatz-Standardschriftart"/>
    <w:uiPriority w:val="99"/>
    <w:unhideWhenUsed/>
    <w:rsid w:val="008324B8"/>
    <w:rPr>
      <w:color w:val="0000FF" w:themeColor="hyperlink"/>
      <w:u w:val="single"/>
    </w:rPr>
  </w:style>
  <w:style w:type="character" w:styleId="BesuchterLink">
    <w:name w:val="FollowedHyperlink"/>
    <w:basedOn w:val="Absatz-Standardschriftart"/>
    <w:uiPriority w:val="99"/>
    <w:semiHidden/>
    <w:unhideWhenUsed/>
    <w:rsid w:val="008324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reissparkasse-augsburg.de/nachhaltigkeit"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kreissparkasse-augsburg.de/nachhaltigke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B2A6D6D310AA742B7FA7EECE50DF615" ma:contentTypeVersion="11" ma:contentTypeDescription="Ein neues Dokument erstellen." ma:contentTypeScope="" ma:versionID="abd024a49f4e2e7eee2231169edb98de">
  <xsd:schema xmlns:xsd="http://www.w3.org/2001/XMLSchema" xmlns:xs="http://www.w3.org/2001/XMLSchema" xmlns:p="http://schemas.microsoft.com/office/2006/metadata/properties" xmlns:ns2="c3a5efd2-c8b9-4e5e-81d9-8e3dd796caa0" xmlns:ns3="e339aa7a-002b-45af-a9a7-3ff9101b1ca3" targetNamespace="http://schemas.microsoft.com/office/2006/metadata/properties" ma:root="true" ma:fieldsID="a01c43031aec18b0a72014cdbb9ede91" ns2:_="" ns3:_="">
    <xsd:import namespace="c3a5efd2-c8b9-4e5e-81d9-8e3dd796caa0"/>
    <xsd:import namespace="e339aa7a-002b-45af-a9a7-3ff9101b1c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5efd2-c8b9-4e5e-81d9-8e3dd796caa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9aa7a-002b-45af-a9a7-3ff9101b1c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3a5efd2-c8b9-4e5e-81d9-8e3dd796caa0">
      <UserInfo>
        <DisplayName>Sophia Druwe | epr - elsaesser public relations</DisplayName>
        <AccountId>18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BB6B4-6341-4AD2-9E85-6922EC212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5efd2-c8b9-4e5e-81d9-8e3dd796caa0"/>
    <ds:schemaRef ds:uri="e339aa7a-002b-45af-a9a7-3ff9101b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B30D89-0549-41AC-8AE7-1C8F814748E0}">
  <ds:schemaRefs>
    <ds:schemaRef ds:uri="http://schemas.microsoft.com/sharepoint/v3/contenttype/forms"/>
  </ds:schemaRefs>
</ds:datastoreItem>
</file>

<file path=customXml/itemProps3.xml><?xml version="1.0" encoding="utf-8"?>
<ds:datastoreItem xmlns:ds="http://schemas.openxmlformats.org/officeDocument/2006/customXml" ds:itemID="{64BEA03A-85B8-4E21-BA86-2E1DE9E26619}">
  <ds:schemaRefs>
    <ds:schemaRef ds:uri="http://schemas.microsoft.com/office/2006/metadata/properties"/>
    <ds:schemaRef ds:uri="http://schemas.microsoft.com/office/infopath/2007/PartnerControls"/>
    <ds:schemaRef ds:uri="c3a5efd2-c8b9-4e5e-81d9-8e3dd796caa0"/>
  </ds:schemaRefs>
</ds:datastoreItem>
</file>

<file path=customXml/itemProps4.xml><?xml version="1.0" encoding="utf-8"?>
<ds:datastoreItem xmlns:ds="http://schemas.openxmlformats.org/officeDocument/2006/customXml" ds:itemID="{3A3364BD-89AB-49A3-897E-E614783A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793</Words>
  <Characters>5003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Druwe</dc:creator>
  <cp:keywords/>
  <dc:description/>
  <cp:lastModifiedBy>Elke Thiergärtner | epr - elsaesser public relations</cp:lastModifiedBy>
  <cp:revision>3</cp:revision>
  <dcterms:created xsi:type="dcterms:W3CDTF">2021-03-30T08:20:00Z</dcterms:created>
  <dcterms:modified xsi:type="dcterms:W3CDTF">2021-03-30T08:35:00Z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0x0101007B2A6D6D310AA742B7FA7EECE50DF615</vt:lpwstr>
  </property>
</Properties>
</file>