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950BDE" w:rsidR="00B15D14" w:rsidP="00950BDE" w:rsidRDefault="007B51F2" w14:paraId="3479B919" w14:textId="6E975AAD">
      <w:pPr>
        <w:pStyle w:val="vxjUnterberschriftallg"/>
      </w:pPr>
      <w:r w:rsidR="007B51F2">
        <w:rPr/>
        <w:t>Gebündelte Kompetenz:</w:t>
      </w:r>
      <w:r w:rsidR="008C75FD">
        <w:rPr/>
        <w:t xml:space="preserve"> </w:t>
      </w:r>
      <w:proofErr w:type="spellStart"/>
      <w:r w:rsidR="00B15D14">
        <w:rPr/>
        <w:t>voxeljet</w:t>
      </w:r>
      <w:proofErr w:type="spellEnd"/>
      <w:r w:rsidR="00B15D14">
        <w:rPr/>
        <w:t>, Fraunhofer IPA und Uni</w:t>
      </w:r>
      <w:r w:rsidR="00C44421">
        <w:rPr/>
        <w:t>versität</w:t>
      </w:r>
      <w:r w:rsidR="00B15D14">
        <w:rPr/>
        <w:t xml:space="preserve"> Bayreuth</w:t>
      </w:r>
      <w:r w:rsidR="008C75FD">
        <w:rPr/>
        <w:t xml:space="preserve"> </w:t>
      </w:r>
      <w:r w:rsidR="002A43DF">
        <w:rPr/>
        <w:t>beschleunigen Entwicklung und Qualifizierung neuer Polymermaterialien für HSS</w:t>
      </w:r>
    </w:p>
    <w:p w:rsidRPr="00B15D14" w:rsidR="00B15D14" w:rsidP="00B15D14" w:rsidRDefault="00B15D14" w14:paraId="0F7F1747" w14:textId="77777777">
      <w:pPr>
        <w:pStyle w:val="vxjText2"/>
      </w:pPr>
    </w:p>
    <w:p w:rsidRPr="00C44421" w:rsidR="00F74599" w:rsidP="36FA50B2" w:rsidRDefault="009E5DAD" w14:paraId="21FF70C6" w14:textId="0DC04186">
      <w:pPr>
        <w:pStyle w:val="vxjberschriftallg"/>
      </w:pPr>
      <w:r w:rsidRPr="00C44421">
        <w:t>HSS Material Network</w:t>
      </w:r>
      <w:r w:rsidRPr="00C44421" w:rsidR="0070125C">
        <w:t xml:space="preserve"> </w:t>
      </w:r>
      <w:r w:rsidRPr="00C44421" w:rsidR="002A43DF">
        <w:t xml:space="preserve">erzielt </w:t>
      </w:r>
      <w:r w:rsidRPr="00C44421" w:rsidR="00F74599">
        <w:t>„Proof</w:t>
      </w:r>
      <w:r w:rsidRPr="00C44421" w:rsidR="00950BDE">
        <w:t xml:space="preserve"> </w:t>
      </w:r>
      <w:r w:rsidRPr="00C44421" w:rsidR="00F74599">
        <w:t>of</w:t>
      </w:r>
      <w:r w:rsidRPr="00C44421" w:rsidR="00950BDE">
        <w:t xml:space="preserve"> </w:t>
      </w:r>
      <w:r w:rsidRPr="00C44421" w:rsidR="00F74599">
        <w:t xml:space="preserve">Concepts“ </w:t>
      </w:r>
      <w:r w:rsidRPr="00C44421" w:rsidR="002A43DF">
        <w:t>für HDPE und iglidur® i3 PL</w:t>
      </w:r>
    </w:p>
    <w:p w:rsidRPr="00950BDE" w:rsidR="00950BDE" w:rsidP="000447AC" w:rsidRDefault="00950BDE" w14:paraId="3FD3722A" w14:textId="5557261A">
      <w:pPr>
        <w:rPr>
          <w:b/>
          <w:sz w:val="22"/>
        </w:rPr>
      </w:pPr>
      <w:r w:rsidRPr="00950BDE">
        <w:rPr>
          <w:b/>
          <w:sz w:val="22"/>
        </w:rPr>
        <w:t xml:space="preserve">Friedberg, </w:t>
      </w:r>
      <w:r w:rsidR="00F21FFB">
        <w:rPr>
          <w:b/>
          <w:sz w:val="22"/>
        </w:rPr>
        <w:t>7</w:t>
      </w:r>
      <w:r w:rsidRPr="00950BDE">
        <w:rPr>
          <w:b/>
          <w:sz w:val="22"/>
        </w:rPr>
        <w:t xml:space="preserve">. </w:t>
      </w:r>
      <w:r w:rsidR="00F21FFB">
        <w:rPr>
          <w:b/>
          <w:sz w:val="22"/>
        </w:rPr>
        <w:t>November</w:t>
      </w:r>
      <w:r w:rsidRPr="00950BDE">
        <w:rPr>
          <w:b/>
          <w:sz w:val="22"/>
        </w:rPr>
        <w:t xml:space="preserve"> 2022. Das im September 2021 gestartete HSS Material Network verbucht erste Erfolge in der Auftragsforschung im Bereich High Speed Sintering (HSS). Die Netzwerkpartner voxeljet AG (NASDAQ:VJET), Fraunhofer IPA und Universität Bayreuth haben für die </w:t>
      </w:r>
      <w:r w:rsidR="0019130B">
        <w:rPr>
          <w:b/>
          <w:sz w:val="22"/>
        </w:rPr>
        <w:t>additive Fertigung</w:t>
      </w:r>
      <w:r w:rsidRPr="00950BDE">
        <w:rPr>
          <w:b/>
          <w:sz w:val="22"/>
        </w:rPr>
        <w:t xml:space="preserve"> von 3D-Polymerbauteilen im HSS zukunftsweisende Materialen qualifiziert, darunter HDPE </w:t>
      </w:r>
      <w:r w:rsidR="00C44421">
        <w:rPr>
          <w:b/>
          <w:sz w:val="22"/>
        </w:rPr>
        <w:t xml:space="preserve">(High Density Polyethylen) </w:t>
      </w:r>
      <w:r w:rsidRPr="00950BDE">
        <w:rPr>
          <w:b/>
          <w:sz w:val="22"/>
        </w:rPr>
        <w:t xml:space="preserve">und iglidur® i3 PL. Mit der Kooperation wollen die Netzwerkpartner die Entwicklung und Qualifizierung neuer Polymerwerkstoffe für die HSS-Technologie beschleunigen und bieten Herstellern von Materialien </w:t>
      </w:r>
      <w:r w:rsidR="0019130B">
        <w:rPr>
          <w:b/>
          <w:sz w:val="22"/>
        </w:rPr>
        <w:t xml:space="preserve">sowie Diensteistern </w:t>
      </w:r>
      <w:r w:rsidRPr="00950BDE">
        <w:rPr>
          <w:b/>
          <w:sz w:val="22"/>
        </w:rPr>
        <w:t xml:space="preserve">die Möglichkeit zur </w:t>
      </w:r>
      <w:r w:rsidR="0019130B">
        <w:rPr>
          <w:b/>
          <w:sz w:val="22"/>
        </w:rPr>
        <w:t>flexiblen, schnellen und effizienten Qualifizierung.</w:t>
      </w:r>
      <w:r>
        <w:rPr>
          <w:b/>
          <w:sz w:val="22"/>
        </w:rPr>
        <w:t xml:space="preserve"> </w:t>
      </w:r>
      <w:r w:rsidRPr="00950BDE">
        <w:rPr>
          <w:b/>
          <w:sz w:val="22"/>
        </w:rPr>
        <w:t xml:space="preserve">Um das Portfolio an geprüften Materialien für das HSS und </w:t>
      </w:r>
      <w:r w:rsidRPr="00950BDE" w:rsidR="003C50E4">
        <w:rPr>
          <w:b/>
          <w:sz w:val="22"/>
        </w:rPr>
        <w:t xml:space="preserve">damit </w:t>
      </w:r>
      <w:r w:rsidRPr="00950BDE">
        <w:rPr>
          <w:b/>
          <w:sz w:val="22"/>
        </w:rPr>
        <w:t>einhergehend das Know-how stetig zu vergrößern</w:t>
      </w:r>
      <w:r w:rsidR="00C44421">
        <w:rPr>
          <w:b/>
          <w:sz w:val="22"/>
        </w:rPr>
        <w:t>,</w:t>
      </w:r>
      <w:r w:rsidRPr="00950BDE">
        <w:rPr>
          <w:b/>
          <w:sz w:val="22"/>
        </w:rPr>
        <w:t xml:space="preserve"> sind interessierte Unternehmen willkommen, sich dem Netzwerk anzuschließen.</w:t>
      </w:r>
    </w:p>
    <w:p w:rsidR="00CF5314" w:rsidP="00290995" w:rsidRDefault="00CF5314" w14:paraId="2C9DD047" w14:textId="4E61B72C">
      <w:pPr>
        <w:rPr>
          <w:sz w:val="22"/>
        </w:rPr>
      </w:pPr>
    </w:p>
    <w:p w:rsidR="00290995" w:rsidP="00290995" w:rsidRDefault="00BF1F53" w14:paraId="6DA15E3B" w14:textId="06B25CB4">
      <w:pPr>
        <w:rPr>
          <w:sz w:val="22"/>
        </w:rPr>
      </w:pPr>
      <w:r w:rsidRPr="00BC6E00">
        <w:rPr>
          <w:sz w:val="22"/>
        </w:rPr>
        <w:t>Unternehmen fehl</w:t>
      </w:r>
      <w:r w:rsidR="003C50E4">
        <w:rPr>
          <w:sz w:val="22"/>
        </w:rPr>
        <w:t>en</w:t>
      </w:r>
      <w:r w:rsidRPr="00BC6E00">
        <w:rPr>
          <w:sz w:val="22"/>
        </w:rPr>
        <w:t xml:space="preserve"> häufig </w:t>
      </w:r>
      <w:r w:rsidR="0019130B">
        <w:rPr>
          <w:sz w:val="22"/>
        </w:rPr>
        <w:t xml:space="preserve">der Zugang zu prozessspezifischem Know-how, </w:t>
      </w:r>
      <w:r w:rsidR="003C50E4">
        <w:rPr>
          <w:sz w:val="22"/>
        </w:rPr>
        <w:t xml:space="preserve">das </w:t>
      </w:r>
      <w:r w:rsidRPr="00BC6E00">
        <w:rPr>
          <w:sz w:val="22"/>
        </w:rPr>
        <w:t>Equipment</w:t>
      </w:r>
      <w:r w:rsidR="003C50E4">
        <w:rPr>
          <w:sz w:val="22"/>
        </w:rPr>
        <w:t xml:space="preserve"> sowie die </w:t>
      </w:r>
      <w:r w:rsidRPr="00BC6E00">
        <w:rPr>
          <w:sz w:val="22"/>
        </w:rPr>
        <w:t>interdisziplinären Fähigkeiten und Ressourcen, um eigene Materialforschung und Technologieoptimierung zu betreiben.</w:t>
      </w:r>
      <w:r>
        <w:rPr>
          <w:sz w:val="22"/>
        </w:rPr>
        <w:t xml:space="preserve"> Das HSS Material Network </w:t>
      </w:r>
      <w:r w:rsidR="002A43DF">
        <w:rPr>
          <w:sz w:val="22"/>
        </w:rPr>
        <w:t>schließt</w:t>
      </w:r>
      <w:r>
        <w:rPr>
          <w:sz w:val="22"/>
        </w:rPr>
        <w:t xml:space="preserve"> diese Lücke. Es </w:t>
      </w:r>
      <w:r w:rsidRPr="00926146" w:rsidR="00CF5314">
        <w:rPr>
          <w:sz w:val="22"/>
        </w:rPr>
        <w:t xml:space="preserve">bietet </w:t>
      </w:r>
      <w:r>
        <w:rPr>
          <w:sz w:val="22"/>
        </w:rPr>
        <w:t>Unternehmen</w:t>
      </w:r>
      <w:r w:rsidRPr="00926146" w:rsidR="00CF5314">
        <w:rPr>
          <w:sz w:val="22"/>
        </w:rPr>
        <w:t xml:space="preserve"> </w:t>
      </w:r>
      <w:r w:rsidR="00C44421">
        <w:rPr>
          <w:sz w:val="22"/>
        </w:rPr>
        <w:t xml:space="preserve">eine </w:t>
      </w:r>
      <w:r w:rsidRPr="00926146" w:rsidR="00CF5314">
        <w:rPr>
          <w:sz w:val="22"/>
        </w:rPr>
        <w:t>flexible und risikoarme Outsourcing-Option</w:t>
      </w:r>
      <w:r w:rsidR="00C1135A">
        <w:rPr>
          <w:sz w:val="22"/>
        </w:rPr>
        <w:t xml:space="preserve">, das </w:t>
      </w:r>
      <w:r>
        <w:rPr>
          <w:sz w:val="22"/>
        </w:rPr>
        <w:t xml:space="preserve">für ihre </w:t>
      </w:r>
      <w:r w:rsidR="0019130B">
        <w:rPr>
          <w:sz w:val="22"/>
        </w:rPr>
        <w:t xml:space="preserve">additiv gefertigte </w:t>
      </w:r>
      <w:r>
        <w:rPr>
          <w:sz w:val="22"/>
        </w:rPr>
        <w:t xml:space="preserve">Anwendung </w:t>
      </w:r>
      <w:r w:rsidR="00821B9E">
        <w:rPr>
          <w:sz w:val="22"/>
        </w:rPr>
        <w:t>beste</w:t>
      </w:r>
      <w:r>
        <w:rPr>
          <w:sz w:val="22"/>
        </w:rPr>
        <w:t xml:space="preserve"> Material </w:t>
      </w:r>
      <w:r w:rsidR="00821B9E">
        <w:rPr>
          <w:sz w:val="22"/>
        </w:rPr>
        <w:t xml:space="preserve">einschließlich der geeigneten </w:t>
      </w:r>
      <w:r>
        <w:rPr>
          <w:sz w:val="22"/>
        </w:rPr>
        <w:t>Prozessparameter zu identifizieren</w:t>
      </w:r>
      <w:r w:rsidRPr="00BC6E00" w:rsidR="00C1135A">
        <w:rPr>
          <w:sz w:val="22"/>
        </w:rPr>
        <w:t>.</w:t>
      </w:r>
      <w:r w:rsidR="00C1135A">
        <w:rPr>
          <w:sz w:val="22"/>
        </w:rPr>
        <w:t xml:space="preserve"> </w:t>
      </w:r>
      <w:r w:rsidR="00926146">
        <w:rPr>
          <w:sz w:val="22"/>
        </w:rPr>
        <w:t>„</w:t>
      </w:r>
      <w:r w:rsidR="00821B9E">
        <w:rPr>
          <w:sz w:val="22"/>
        </w:rPr>
        <w:t xml:space="preserve">Mit der gebündelten Kompetenz und Expertise in unserem Netzwerk können wir </w:t>
      </w:r>
      <w:r w:rsidRPr="00926146" w:rsidR="00CF5314">
        <w:rPr>
          <w:sz w:val="22"/>
        </w:rPr>
        <w:t xml:space="preserve">Unternehmen jeder Größe </w:t>
      </w:r>
      <w:r>
        <w:rPr>
          <w:sz w:val="22"/>
        </w:rPr>
        <w:t xml:space="preserve">bei ihren </w:t>
      </w:r>
      <w:r w:rsidR="0019130B">
        <w:rPr>
          <w:sz w:val="22"/>
        </w:rPr>
        <w:t>Projekten im Bereich der additiven Fertigung</w:t>
      </w:r>
      <w:r>
        <w:rPr>
          <w:sz w:val="22"/>
        </w:rPr>
        <w:t xml:space="preserve"> optimal unterstützen, </w:t>
      </w:r>
      <w:r w:rsidRPr="00926146" w:rsidR="00CF5314">
        <w:rPr>
          <w:sz w:val="22"/>
        </w:rPr>
        <w:t xml:space="preserve">angefangen von </w:t>
      </w:r>
      <w:r w:rsidR="002A43DF">
        <w:rPr>
          <w:sz w:val="22"/>
        </w:rPr>
        <w:t>der</w:t>
      </w:r>
      <w:r w:rsidRPr="00926146" w:rsidR="00CF5314">
        <w:rPr>
          <w:sz w:val="22"/>
        </w:rPr>
        <w:t xml:space="preserve"> ersten Eignungsprüfung, über eine spezifische Entwicklung und Parametrisierung bis hin zu</w:t>
      </w:r>
      <w:r w:rsidR="002A43DF">
        <w:rPr>
          <w:sz w:val="22"/>
        </w:rPr>
        <w:t xml:space="preserve">r </w:t>
      </w:r>
      <w:r w:rsidRPr="00926146" w:rsidR="00CF5314">
        <w:rPr>
          <w:sz w:val="22"/>
        </w:rPr>
        <w:t>Zertifizierung oder marktreifen Qualifizierung des Materials</w:t>
      </w:r>
      <w:r w:rsidR="00926146">
        <w:rPr>
          <w:sz w:val="22"/>
        </w:rPr>
        <w:t xml:space="preserve">“, sagt </w:t>
      </w:r>
      <w:r w:rsidR="00290995">
        <w:rPr>
          <w:sz w:val="22"/>
        </w:rPr>
        <w:t xml:space="preserve">Tobias Grün, Produktmanager bei voxeljet. </w:t>
      </w:r>
    </w:p>
    <w:p w:rsidR="00290995" w:rsidP="00290995" w:rsidRDefault="00290995" w14:paraId="62A8FD42" w14:textId="77777777">
      <w:pPr>
        <w:rPr>
          <w:sz w:val="22"/>
        </w:rPr>
      </w:pPr>
    </w:p>
    <w:p w:rsidRPr="00BC6E00" w:rsidR="00F7594A" w:rsidP="00F7594A" w:rsidRDefault="00F7594A" w14:paraId="6AB270CF" w14:textId="447FC543">
      <w:pPr>
        <w:rPr>
          <w:sz w:val="22"/>
        </w:rPr>
      </w:pPr>
      <w:r>
        <w:rPr>
          <w:sz w:val="22"/>
        </w:rPr>
        <w:t xml:space="preserve">Die Kooperation bildete sich aus dem Campus Additive.Innovationen (CA.I) der Universität Bayreuth heraus, an welchem auch das </w:t>
      </w:r>
      <w:r w:rsidRPr="00400338">
        <w:rPr>
          <w:sz w:val="22"/>
        </w:rPr>
        <w:t>Fraunhofer‐Institut für Produktionstechnik und Automatisierung IPA</w:t>
      </w:r>
      <w:r>
        <w:rPr>
          <w:sz w:val="22"/>
        </w:rPr>
        <w:t xml:space="preserve"> beteiligt ist. Der CA.I verfügt über mehr als 20 verschiedene additive Fertigungsanlagen, darunter </w:t>
      </w:r>
      <w:r w:rsidRPr="00C44421">
        <w:rPr>
          <w:sz w:val="22"/>
        </w:rPr>
        <w:t>eine</w:t>
      </w:r>
      <w:r>
        <w:rPr>
          <w:sz w:val="22"/>
        </w:rPr>
        <w:t xml:space="preserve"> </w:t>
      </w:r>
      <w:r w:rsidRPr="00225DEB">
        <w:rPr>
          <w:sz w:val="22"/>
        </w:rPr>
        <w:t xml:space="preserve">VX200 HSS </w:t>
      </w:r>
      <w:r w:rsidRPr="00BC6E00">
        <w:rPr>
          <w:sz w:val="22"/>
        </w:rPr>
        <w:t xml:space="preserve">von voxeljet. </w:t>
      </w:r>
      <w:r>
        <w:rPr>
          <w:sz w:val="22"/>
        </w:rPr>
        <w:t>„Alle Forschungsanlagen</w:t>
      </w:r>
      <w:r w:rsidRPr="00BC6E00">
        <w:rPr>
          <w:sz w:val="22"/>
        </w:rPr>
        <w:t xml:space="preserve"> </w:t>
      </w:r>
      <w:r>
        <w:rPr>
          <w:sz w:val="22"/>
        </w:rPr>
        <w:t>im CA.I</w:t>
      </w:r>
      <w:r>
        <w:rPr>
          <w:rStyle w:val="Kommentarzeichen"/>
        </w:rPr>
        <w:annotationRef/>
      </w:r>
      <w:r>
        <w:rPr>
          <w:sz w:val="22"/>
        </w:rPr>
        <w:t xml:space="preserve"> verfügen </w:t>
      </w:r>
      <w:r w:rsidRPr="00BC6E00">
        <w:rPr>
          <w:sz w:val="22"/>
        </w:rPr>
        <w:t>über offene Soft- und Hardware-Schnittstellen</w:t>
      </w:r>
      <w:r>
        <w:rPr>
          <w:sz w:val="22"/>
        </w:rPr>
        <w:t xml:space="preserve"> und ermöglichen</w:t>
      </w:r>
      <w:r w:rsidRPr="00BC6E00">
        <w:rPr>
          <w:sz w:val="22"/>
        </w:rPr>
        <w:t xml:space="preserve"> eine individuelle Einstellung aller Prozessparameter</w:t>
      </w:r>
      <w:r>
        <w:rPr>
          <w:sz w:val="22"/>
        </w:rPr>
        <w:t xml:space="preserve">, </w:t>
      </w:r>
      <w:r w:rsidRPr="00BC6E00">
        <w:rPr>
          <w:sz w:val="22"/>
        </w:rPr>
        <w:t xml:space="preserve">eine freie Programmierung der Prozessschritte </w:t>
      </w:r>
      <w:r>
        <w:rPr>
          <w:sz w:val="22"/>
        </w:rPr>
        <w:t>sowie hohe Skalierbarkeit</w:t>
      </w:r>
      <w:r>
        <w:rPr>
          <w:rStyle w:val="Kommentarzeichen"/>
        </w:rPr>
        <w:annotationRef/>
      </w:r>
      <w:r>
        <w:rPr>
          <w:rStyle w:val="Kommentarzeichen"/>
        </w:rPr>
        <w:annotationRef/>
      </w:r>
      <w:r>
        <w:rPr>
          <w:sz w:val="22"/>
        </w:rPr>
        <w:t xml:space="preserve">. Solche Anlagen eignen sich ideal um Fertigungsprozess und Material aufeinander abzustimmen“, so </w:t>
      </w:r>
      <w:r w:rsidRPr="00400338">
        <w:rPr>
          <w:sz w:val="22"/>
        </w:rPr>
        <w:t xml:space="preserve">Jan Kemnitzer, Gruppenleiter </w:t>
      </w:r>
      <w:r>
        <w:rPr>
          <w:sz w:val="22"/>
        </w:rPr>
        <w:t xml:space="preserve">beim </w:t>
      </w:r>
      <w:r w:rsidRPr="00400338">
        <w:rPr>
          <w:sz w:val="22"/>
        </w:rPr>
        <w:t>Fraunhofer IPA</w:t>
      </w:r>
      <w:r>
        <w:rPr>
          <w:sz w:val="22"/>
        </w:rPr>
        <w:t>.</w:t>
      </w:r>
      <w:r w:rsidRPr="00BC6E00">
        <w:rPr>
          <w:sz w:val="22"/>
        </w:rPr>
        <w:t xml:space="preserve"> Durch die Zusammenarbeit und den offenen Austausch </w:t>
      </w:r>
      <w:r>
        <w:rPr>
          <w:sz w:val="22"/>
        </w:rPr>
        <w:t>der Netzwerkpartner</w:t>
      </w:r>
      <w:r w:rsidRPr="00BC6E00">
        <w:rPr>
          <w:sz w:val="22"/>
        </w:rPr>
        <w:t xml:space="preserve"> </w:t>
      </w:r>
      <w:r>
        <w:rPr>
          <w:sz w:val="22"/>
        </w:rPr>
        <w:t xml:space="preserve">ist das HSS Material Network </w:t>
      </w:r>
      <w:r w:rsidRPr="00BC6E00">
        <w:rPr>
          <w:sz w:val="22"/>
        </w:rPr>
        <w:t xml:space="preserve">in der Lage, die Entwicklung neuer Materialien </w:t>
      </w:r>
      <w:r>
        <w:rPr>
          <w:sz w:val="22"/>
        </w:rPr>
        <w:t xml:space="preserve">effektiv zu </w:t>
      </w:r>
      <w:r w:rsidRPr="00BC6E00">
        <w:rPr>
          <w:sz w:val="22"/>
        </w:rPr>
        <w:t>beschleunigen</w:t>
      </w:r>
      <w:r>
        <w:rPr>
          <w:sz w:val="22"/>
        </w:rPr>
        <w:t>. Unternehmen</w:t>
      </w:r>
      <w:r w:rsidRPr="00BC6E00">
        <w:rPr>
          <w:sz w:val="22"/>
        </w:rPr>
        <w:t xml:space="preserve"> erhalten eine anwendungsorientierte Lösung, die speziell auf ihre Bedürfnisse abgestimmt ist</w:t>
      </w:r>
      <w:r>
        <w:rPr>
          <w:sz w:val="22"/>
        </w:rPr>
        <w:t xml:space="preserve">, und schnell erste Ergebnisse für eine potentielle Qualifizierung liefert. Weitere Pluspunkte sind die hohe Flexibilität in der Pulverauswahl und </w:t>
      </w:r>
      <w:r w:rsidRPr="003C50E4">
        <w:rPr>
          <w:sz w:val="22"/>
        </w:rPr>
        <w:t xml:space="preserve">Optionen zur Skalierung für </w:t>
      </w:r>
      <w:r w:rsidRPr="00F7594A">
        <w:rPr>
          <w:sz w:val="22"/>
        </w:rPr>
        <w:t>Produktionseinsätze</w:t>
      </w:r>
      <w:r>
        <w:rPr>
          <w:sz w:val="22"/>
        </w:rPr>
        <w:t xml:space="preserve"> </w:t>
      </w:r>
      <w:r>
        <w:rPr>
          <w:sz w:val="22"/>
        </w:rPr>
        <w:t xml:space="preserve">verarbeitbarer Materialien. </w:t>
      </w:r>
    </w:p>
    <w:p w:rsidRPr="00906612" w:rsidR="00937CD5" w:rsidP="00AD05D2" w:rsidRDefault="00937CD5" w14:paraId="327B8515" w14:textId="77777777">
      <w:pPr>
        <w:rPr>
          <w:bCs/>
          <w:sz w:val="22"/>
        </w:rPr>
      </w:pPr>
    </w:p>
    <w:p w:rsidR="00937CD5" w:rsidP="00AD05D2" w:rsidRDefault="00CF5314" w14:paraId="7FB0FA51" w14:textId="27B37B76">
      <w:pPr>
        <w:rPr>
          <w:b/>
          <w:sz w:val="22"/>
        </w:rPr>
      </w:pPr>
      <w:r w:rsidRPr="00CF5314">
        <w:rPr>
          <w:b/>
          <w:sz w:val="22"/>
        </w:rPr>
        <w:t>Erfolgreiche</w:t>
      </w:r>
      <w:r w:rsidR="00F7594A">
        <w:rPr>
          <w:b/>
          <w:sz w:val="22"/>
        </w:rPr>
        <w:t xml:space="preserve">r </w:t>
      </w:r>
      <w:r w:rsidR="003C50E4">
        <w:rPr>
          <w:b/>
          <w:sz w:val="22"/>
        </w:rPr>
        <w:t>„</w:t>
      </w:r>
      <w:r w:rsidR="00F7594A">
        <w:rPr>
          <w:b/>
          <w:sz w:val="22"/>
        </w:rPr>
        <w:t>Proof of Concept</w:t>
      </w:r>
      <w:r w:rsidR="003C50E4">
        <w:rPr>
          <w:b/>
          <w:sz w:val="22"/>
        </w:rPr>
        <w:t>“</w:t>
      </w:r>
      <w:r w:rsidR="00F7594A">
        <w:rPr>
          <w:b/>
          <w:sz w:val="22"/>
        </w:rPr>
        <w:t xml:space="preserve"> </w:t>
      </w:r>
      <w:r w:rsidR="00AD16F1">
        <w:rPr>
          <w:b/>
          <w:sz w:val="22"/>
        </w:rPr>
        <w:t>für die Werkstoffe</w:t>
      </w:r>
      <w:r w:rsidR="00A0664C">
        <w:rPr>
          <w:b/>
          <w:sz w:val="22"/>
        </w:rPr>
        <w:t xml:space="preserve"> </w:t>
      </w:r>
      <w:r w:rsidRPr="00CF5314">
        <w:rPr>
          <w:b/>
          <w:sz w:val="22"/>
        </w:rPr>
        <w:t>HDPE …</w:t>
      </w:r>
    </w:p>
    <w:p w:rsidRPr="0032103D" w:rsidR="000447AC" w:rsidP="0032103D" w:rsidRDefault="00DE0CDC" w14:paraId="15D9A37E" w14:textId="154FB1C7">
      <w:pPr>
        <w:rPr>
          <w:sz w:val="22"/>
        </w:rPr>
      </w:pPr>
      <w:r>
        <w:rPr>
          <w:sz w:val="22"/>
        </w:rPr>
        <w:t xml:space="preserve">Nach intensiver Forschungsarbeit konnte das Netzwerk nun zwei bedeutende „Proof of Concepts“ für die beiden Werkstoffe HDPE und </w:t>
      </w:r>
      <w:r w:rsidRPr="00DE0CDC">
        <w:rPr>
          <w:sz w:val="22"/>
        </w:rPr>
        <w:t>iglidur® i3 PL</w:t>
      </w:r>
      <w:r>
        <w:rPr>
          <w:sz w:val="22"/>
        </w:rPr>
        <w:t xml:space="preserve"> erzielen. </w:t>
      </w:r>
      <w:r w:rsidR="00B63C47">
        <w:rPr>
          <w:sz w:val="22"/>
        </w:rPr>
        <w:t>Das</w:t>
      </w:r>
      <w:r w:rsidRPr="00A0664C" w:rsidR="00A0664C">
        <w:rPr>
          <w:sz w:val="22"/>
        </w:rPr>
        <w:t xml:space="preserve"> </w:t>
      </w:r>
      <w:r w:rsidR="00B63C47">
        <w:rPr>
          <w:sz w:val="22"/>
        </w:rPr>
        <w:t>„</w:t>
      </w:r>
      <w:r w:rsidRPr="00A0664C" w:rsidR="00A0664C">
        <w:rPr>
          <w:sz w:val="22"/>
        </w:rPr>
        <w:t>Proof of Concept</w:t>
      </w:r>
      <w:r w:rsidR="00B63C47">
        <w:rPr>
          <w:sz w:val="22"/>
        </w:rPr>
        <w:t>“</w:t>
      </w:r>
      <w:r w:rsidRPr="00A0664C" w:rsidR="00A0664C">
        <w:rPr>
          <w:sz w:val="22"/>
        </w:rPr>
        <w:t xml:space="preserve"> </w:t>
      </w:r>
      <w:r w:rsidR="00A0664C">
        <w:rPr>
          <w:sz w:val="22"/>
        </w:rPr>
        <w:t xml:space="preserve">für HDPE </w:t>
      </w:r>
      <w:r w:rsidR="00400338">
        <w:rPr>
          <w:sz w:val="22"/>
        </w:rPr>
        <w:t>erfolgte</w:t>
      </w:r>
      <w:r w:rsidRPr="00A0664C" w:rsidR="00A0664C">
        <w:rPr>
          <w:sz w:val="22"/>
        </w:rPr>
        <w:t xml:space="preserve"> aus dem </w:t>
      </w:r>
      <w:r w:rsidRPr="00A0664C" w:rsidR="00400338">
        <w:rPr>
          <w:sz w:val="22"/>
        </w:rPr>
        <w:t xml:space="preserve">HDPE-Pulver </w:t>
      </w:r>
      <w:r w:rsidRPr="00F21FFB" w:rsidR="00F21FFB">
        <w:rPr>
          <w:sz w:val="22"/>
        </w:rPr>
        <w:t>DiaPow HDPE HX 11</w:t>
      </w:r>
      <w:r w:rsidR="00400338">
        <w:rPr>
          <w:sz w:val="22"/>
        </w:rPr>
        <w:t xml:space="preserve">, das </w:t>
      </w:r>
      <w:r w:rsidR="00B63C47">
        <w:rPr>
          <w:sz w:val="22"/>
        </w:rPr>
        <w:t xml:space="preserve">die </w:t>
      </w:r>
      <w:r w:rsidRPr="00A0664C" w:rsidR="00A0664C">
        <w:rPr>
          <w:sz w:val="22"/>
        </w:rPr>
        <w:t>Diamond Plastics GmbH für das Lasersintern entwickelt</w:t>
      </w:r>
      <w:r w:rsidR="00400338">
        <w:rPr>
          <w:sz w:val="22"/>
        </w:rPr>
        <w:t xml:space="preserve"> hat. HDPE ist ein Polyethylen mit hoher Dichte, wasserabweisender Wirkung und sehr guter Beständigkeit gegenüber </w:t>
      </w:r>
      <w:r w:rsidR="00400338">
        <w:rPr>
          <w:sz w:val="22"/>
        </w:rPr>
        <w:lastRenderedPageBreak/>
        <w:t xml:space="preserve">Chemikalien und Fetten. Anwendung findet es beispielsweise in der Herstellung von Produkten für die Lebensmittel- und Verpackungsindustrie. </w:t>
      </w:r>
      <w:r w:rsidRPr="00A0664C" w:rsidR="00A0664C">
        <w:rPr>
          <w:sz w:val="22"/>
        </w:rPr>
        <w:t xml:space="preserve">Die von der Projektgruppe Prozessinnovation des Fraunhofer IPA und dem Lehrstuhl Umweltgerechte Produktionstechnik der Universität Bayreuth durchgeführte Prozessfähigkeitsanalyse und erste Parametrisierung weist dem HDPE-Pulver eine sehr gute Verarbeitbarkeit im HSS nach. </w:t>
      </w:r>
      <w:r w:rsidR="00400338">
        <w:rPr>
          <w:sz w:val="22"/>
        </w:rPr>
        <w:t xml:space="preserve">Die Verarbeitung von HDPE via HSS bietet gegenüber anderen </w:t>
      </w:r>
      <w:r w:rsidR="00F7594A">
        <w:rPr>
          <w:sz w:val="22"/>
        </w:rPr>
        <w:t>additiven Fertigungs</w:t>
      </w:r>
      <w:r w:rsidR="00400338">
        <w:rPr>
          <w:sz w:val="22"/>
        </w:rPr>
        <w:t>verfahren</w:t>
      </w:r>
      <w:r w:rsidR="00B63C47">
        <w:rPr>
          <w:sz w:val="22"/>
        </w:rPr>
        <w:t>, wie</w:t>
      </w:r>
      <w:r w:rsidR="00400338">
        <w:rPr>
          <w:sz w:val="22"/>
        </w:rPr>
        <w:t xml:space="preserve"> etwa laserbasierten Prozesstechnologien</w:t>
      </w:r>
      <w:r w:rsidR="00950BDE">
        <w:rPr>
          <w:sz w:val="22"/>
        </w:rPr>
        <w:t>,</w:t>
      </w:r>
      <w:r w:rsidR="00400338">
        <w:rPr>
          <w:sz w:val="22"/>
        </w:rPr>
        <w:t xml:space="preserve"> einige Vorteile, darunter geringere thermische Belastungen </w:t>
      </w:r>
      <w:r w:rsidR="00F7594A">
        <w:rPr>
          <w:sz w:val="22"/>
        </w:rPr>
        <w:t>des</w:t>
      </w:r>
      <w:r w:rsidR="00400338">
        <w:rPr>
          <w:sz w:val="22"/>
        </w:rPr>
        <w:t xml:space="preserve"> Material</w:t>
      </w:r>
      <w:r w:rsidR="00F7594A">
        <w:rPr>
          <w:sz w:val="22"/>
        </w:rPr>
        <w:t>s</w:t>
      </w:r>
      <w:r w:rsidR="00400338">
        <w:rPr>
          <w:sz w:val="22"/>
        </w:rPr>
        <w:t xml:space="preserve"> und Erhalt der bewährten mechanischen Eigenschaften von HDPE. Außerdem ist </w:t>
      </w:r>
      <w:r w:rsidRPr="0032103D" w:rsidR="00400338">
        <w:rPr>
          <w:sz w:val="22"/>
        </w:rPr>
        <w:t xml:space="preserve">HDPE </w:t>
      </w:r>
      <w:r w:rsidR="00400338">
        <w:rPr>
          <w:sz w:val="22"/>
        </w:rPr>
        <w:t xml:space="preserve">ein </w:t>
      </w:r>
      <w:r w:rsidRPr="0032103D" w:rsidR="00400338">
        <w:rPr>
          <w:sz w:val="22"/>
        </w:rPr>
        <w:t>weitverbreitete</w:t>
      </w:r>
      <w:r w:rsidR="00400338">
        <w:rPr>
          <w:sz w:val="22"/>
        </w:rPr>
        <w:t>r</w:t>
      </w:r>
      <w:r w:rsidRPr="0032103D" w:rsidR="00400338">
        <w:rPr>
          <w:sz w:val="22"/>
        </w:rPr>
        <w:t xml:space="preserve"> Massenkunststoff, </w:t>
      </w:r>
      <w:r w:rsidR="00400338">
        <w:rPr>
          <w:sz w:val="22"/>
        </w:rPr>
        <w:t>der</w:t>
      </w:r>
      <w:r w:rsidRPr="0032103D" w:rsidR="00400338">
        <w:rPr>
          <w:sz w:val="22"/>
        </w:rPr>
        <w:t xml:space="preserve"> in der Herstellung wesentlich günstiger ist als PA12 oder PA11. </w:t>
      </w:r>
      <w:r w:rsidR="00400338">
        <w:rPr>
          <w:sz w:val="22"/>
        </w:rPr>
        <w:t xml:space="preserve">Schließich sorgt die Herstellung von HDPE in Europa für sichere </w:t>
      </w:r>
      <w:r w:rsidRPr="0032103D" w:rsidR="00400338">
        <w:rPr>
          <w:sz w:val="22"/>
        </w:rPr>
        <w:t>Lieferketten und -zeiten.</w:t>
      </w:r>
      <w:r w:rsidR="00400338">
        <w:rPr>
          <w:sz w:val="22"/>
        </w:rPr>
        <w:t xml:space="preserve"> </w:t>
      </w:r>
    </w:p>
    <w:p w:rsidR="00A0664C" w:rsidP="00AD05D2" w:rsidRDefault="00A0664C" w14:paraId="7FC79C83" w14:textId="77777777">
      <w:pPr>
        <w:rPr>
          <w:b/>
          <w:bCs/>
          <w:sz w:val="22"/>
        </w:rPr>
      </w:pPr>
    </w:p>
    <w:p w:rsidR="0070125C" w:rsidP="00AD05D2" w:rsidRDefault="00CF5314" w14:paraId="04D3B662" w14:textId="54AF6CC3">
      <w:pPr>
        <w:rPr>
          <w:b/>
          <w:bCs/>
          <w:sz w:val="22"/>
        </w:rPr>
      </w:pPr>
      <w:r w:rsidRPr="00CF5314">
        <w:rPr>
          <w:b/>
          <w:bCs/>
          <w:sz w:val="22"/>
        </w:rPr>
        <w:t xml:space="preserve">… </w:t>
      </w:r>
      <w:r w:rsidR="00AD16F1">
        <w:rPr>
          <w:b/>
          <w:bCs/>
          <w:sz w:val="22"/>
        </w:rPr>
        <w:t xml:space="preserve">und </w:t>
      </w:r>
      <w:r w:rsidRPr="00CF5314">
        <w:rPr>
          <w:b/>
          <w:bCs/>
          <w:sz w:val="22"/>
        </w:rPr>
        <w:t xml:space="preserve"> iglidur® i3 PL</w:t>
      </w:r>
    </w:p>
    <w:p w:rsidR="00F7594A" w:rsidP="00F7594A" w:rsidRDefault="00F7594A" w14:paraId="55AE92F6" w14:textId="2F44DD1E">
      <w:pPr>
        <w:rPr>
          <w:sz w:val="22"/>
        </w:rPr>
      </w:pPr>
      <w:r>
        <w:rPr>
          <w:sz w:val="22"/>
        </w:rPr>
        <w:t>Das zweite erfolgreiche „Proof of Concept“ betrifft d</w:t>
      </w:r>
      <w:r w:rsidRPr="000524E3">
        <w:rPr>
          <w:sz w:val="22"/>
        </w:rPr>
        <w:t>as Material iglidur® i3</w:t>
      </w:r>
      <w:r>
        <w:rPr>
          <w:sz w:val="22"/>
        </w:rPr>
        <w:t>. Die</w:t>
      </w:r>
      <w:r w:rsidRPr="000524E3">
        <w:rPr>
          <w:sz w:val="22"/>
        </w:rPr>
        <w:t xml:space="preserve"> igus® GmbH </w:t>
      </w:r>
      <w:r>
        <w:rPr>
          <w:sz w:val="22"/>
        </w:rPr>
        <w:t xml:space="preserve">hat das Kunststoffpulver speziell für </w:t>
      </w:r>
      <w:r w:rsidRPr="000524E3">
        <w:rPr>
          <w:sz w:val="22"/>
        </w:rPr>
        <w:t xml:space="preserve">die Fertigung von Gleitanwendungen und Zahnrädern </w:t>
      </w:r>
      <w:r>
        <w:rPr>
          <w:sz w:val="22"/>
        </w:rPr>
        <w:t xml:space="preserve">via den additiven Fertigungsverfahren des </w:t>
      </w:r>
      <w:r w:rsidRPr="000524E3">
        <w:rPr>
          <w:sz w:val="22"/>
        </w:rPr>
        <w:t>Powder Bed Fusion of Polymer (PBF-P)</w:t>
      </w:r>
      <w:r>
        <w:rPr>
          <w:sz w:val="22"/>
        </w:rPr>
        <w:t>,</w:t>
      </w:r>
      <w:r w:rsidRPr="000524E3">
        <w:rPr>
          <w:sz w:val="22"/>
        </w:rPr>
        <w:t xml:space="preserve"> </w:t>
      </w:r>
      <w:r>
        <w:rPr>
          <w:sz w:val="22"/>
        </w:rPr>
        <w:t>beispielsweise dem</w:t>
      </w:r>
      <w:r w:rsidRPr="000524E3">
        <w:rPr>
          <w:sz w:val="22"/>
        </w:rPr>
        <w:t xml:space="preserve"> Lasersintern</w:t>
      </w:r>
      <w:r>
        <w:rPr>
          <w:sz w:val="22"/>
        </w:rPr>
        <w:t xml:space="preserve"> (LS), entwickelt. </w:t>
      </w:r>
      <w:r w:rsidRPr="000524E3">
        <w:rPr>
          <w:sz w:val="22"/>
        </w:rPr>
        <w:t xml:space="preserve">Die Besonderheit von </w:t>
      </w:r>
      <w:r w:rsidRPr="00CF5314">
        <w:rPr>
          <w:sz w:val="22"/>
        </w:rPr>
        <w:t>iglidur®</w:t>
      </w:r>
      <w:r w:rsidRPr="000524E3">
        <w:rPr>
          <w:sz w:val="22"/>
        </w:rPr>
        <w:t xml:space="preserve"> i3 PL ist die Additivierung des Pulvers mit Festschmierstoffen</w:t>
      </w:r>
      <w:r>
        <w:rPr>
          <w:sz w:val="22"/>
        </w:rPr>
        <w:t xml:space="preserve">. Die </w:t>
      </w:r>
      <w:r w:rsidRPr="000524E3">
        <w:rPr>
          <w:sz w:val="22"/>
        </w:rPr>
        <w:t xml:space="preserve">daraus gefertigten Bauteile </w:t>
      </w:r>
      <w:r>
        <w:rPr>
          <w:sz w:val="22"/>
        </w:rPr>
        <w:t xml:space="preserve">weisen </w:t>
      </w:r>
      <w:r w:rsidRPr="000524E3">
        <w:rPr>
          <w:sz w:val="22"/>
        </w:rPr>
        <w:t xml:space="preserve">eine </w:t>
      </w:r>
      <w:r>
        <w:rPr>
          <w:sz w:val="22"/>
        </w:rPr>
        <w:t xml:space="preserve">sehr hohe Abriebfestigkeit und eine bis zu 30-fach höhere </w:t>
      </w:r>
      <w:r w:rsidRPr="000524E3">
        <w:rPr>
          <w:sz w:val="22"/>
        </w:rPr>
        <w:t>Verschleißfestigkeit</w:t>
      </w:r>
      <w:r>
        <w:rPr>
          <w:sz w:val="22"/>
        </w:rPr>
        <w:t xml:space="preserve"> </w:t>
      </w:r>
      <w:r w:rsidRPr="000524E3">
        <w:rPr>
          <w:sz w:val="22"/>
        </w:rPr>
        <w:t>als Bauteile</w:t>
      </w:r>
      <w:r>
        <w:rPr>
          <w:sz w:val="22"/>
        </w:rPr>
        <w:t xml:space="preserve"> aus anderen marktüblichen Kunststoffpulvern auf</w:t>
      </w:r>
      <w:r w:rsidRPr="000524E3">
        <w:rPr>
          <w:sz w:val="22"/>
        </w:rPr>
        <w:t xml:space="preserve">. </w:t>
      </w:r>
      <w:r>
        <w:rPr>
          <w:sz w:val="22"/>
        </w:rPr>
        <w:t>Die vo</w:t>
      </w:r>
      <w:r w:rsidRPr="00A67E3B">
        <w:rPr>
          <w:sz w:val="22"/>
        </w:rPr>
        <w:t>n der Fraunhofer-Projektgruppe Prozessinnovation des Fraunhofer IPA und dem Lehrstuhl Umweltgerechte Produktionstechnik der Univ</w:t>
      </w:r>
      <w:r>
        <w:rPr>
          <w:sz w:val="22"/>
        </w:rPr>
        <w:t xml:space="preserve">ersität Bayreuth im Rahmen </w:t>
      </w:r>
      <w:r w:rsidRPr="00A67E3B">
        <w:rPr>
          <w:sz w:val="22"/>
        </w:rPr>
        <w:t xml:space="preserve">des </w:t>
      </w:r>
      <w:r w:rsidR="004A2490">
        <w:rPr>
          <w:sz w:val="22"/>
        </w:rPr>
        <w:t>„</w:t>
      </w:r>
      <w:r w:rsidRPr="00A67E3B">
        <w:rPr>
          <w:sz w:val="22"/>
        </w:rPr>
        <w:t>Proof of Concept</w:t>
      </w:r>
      <w:r w:rsidR="004A2490">
        <w:rPr>
          <w:sz w:val="22"/>
        </w:rPr>
        <w:t>“</w:t>
      </w:r>
      <w:r w:rsidRPr="00A67E3B">
        <w:rPr>
          <w:sz w:val="22"/>
        </w:rPr>
        <w:t xml:space="preserve"> im HSS gefertigten Gleitlager und Zahnräder weisen sehr gute tribologische und mechanische Eigenschaften auf, die eine weitere Optimie</w:t>
      </w:r>
      <w:r>
        <w:rPr>
          <w:sz w:val="22"/>
        </w:rPr>
        <w:t xml:space="preserve">rung des Polymerpulvers spezifisch für </w:t>
      </w:r>
      <w:r w:rsidRPr="00A67E3B">
        <w:rPr>
          <w:sz w:val="22"/>
        </w:rPr>
        <w:t>den HSS-Prozess sowie</w:t>
      </w:r>
      <w:r>
        <w:rPr>
          <w:sz w:val="22"/>
        </w:rPr>
        <w:t xml:space="preserve"> eine</w:t>
      </w:r>
      <w:r w:rsidRPr="00A67E3B">
        <w:rPr>
          <w:sz w:val="22"/>
        </w:rPr>
        <w:t xml:space="preserve"> Vollqualifizierung durchaus interessant machen.</w:t>
      </w:r>
      <w:r>
        <w:rPr>
          <w:sz w:val="22"/>
        </w:rPr>
        <w:t xml:space="preserve"> </w:t>
      </w:r>
      <w:r w:rsidRPr="000524E3">
        <w:rPr>
          <w:sz w:val="22"/>
        </w:rPr>
        <w:t>Zudem besitzt HSS dank seiner Open-Source Konzeption die Möglichkeit, Bauteileigenschaften prozessseitig gezielt einzustellen</w:t>
      </w:r>
      <w:r>
        <w:rPr>
          <w:sz w:val="22"/>
        </w:rPr>
        <w:t xml:space="preserve">. </w:t>
      </w:r>
    </w:p>
    <w:p w:rsidR="00F7594A" w:rsidP="00F7594A" w:rsidRDefault="00F7594A" w14:paraId="760B9EB0" w14:textId="77777777">
      <w:pPr>
        <w:rPr>
          <w:sz w:val="22"/>
        </w:rPr>
      </w:pPr>
    </w:p>
    <w:p w:rsidR="000447AC" w:rsidP="00AD05D2" w:rsidRDefault="003604EE" w14:paraId="0852A10C" w14:textId="1CC4F9F0">
      <w:pPr>
        <w:rPr>
          <w:sz w:val="22"/>
        </w:rPr>
      </w:pPr>
      <w:r w:rsidRPr="003604EE">
        <w:rPr>
          <w:sz w:val="22"/>
        </w:rPr>
        <w:t>Um das Portfolio an geprüften Materialien für das HSS und damit einhergehend das Know-how stetig zu vergrößern, sind interessierte Unternehmen willkommen, sich dem Netzwerk anzuschließen.</w:t>
      </w:r>
    </w:p>
    <w:p w:rsidR="003604EE" w:rsidP="00AD05D2" w:rsidRDefault="003604EE" w14:paraId="4BB51A7E" w14:textId="77777777">
      <w:pPr>
        <w:rPr>
          <w:sz w:val="22"/>
        </w:rPr>
      </w:pPr>
    </w:p>
    <w:p w:rsidR="00B63C47" w:rsidP="00AD05D2" w:rsidRDefault="00B63C47" w14:paraId="6C8490EF" w14:textId="77777777">
      <w:pPr>
        <w:rPr>
          <w:sz w:val="22"/>
        </w:rPr>
      </w:pPr>
    </w:p>
    <w:p w:rsidRPr="00B63C47" w:rsidR="00B63C47" w:rsidP="00B63C47" w:rsidRDefault="00B63C47" w14:paraId="4027C309" w14:textId="77777777">
      <w:pPr>
        <w:pBdr>
          <w:top w:val="single" w:color="auto" w:sz="4" w:space="1"/>
          <w:left w:val="single" w:color="auto" w:sz="4" w:space="4"/>
          <w:bottom w:val="single" w:color="auto" w:sz="4" w:space="1"/>
          <w:right w:val="single" w:color="auto" w:sz="4" w:space="4"/>
        </w:pBdr>
        <w:rPr>
          <w:b/>
          <w:bCs/>
          <w:szCs w:val="20"/>
        </w:rPr>
      </w:pPr>
      <w:r w:rsidRPr="00B63C47">
        <w:rPr>
          <w:b/>
          <w:bCs/>
          <w:szCs w:val="20"/>
        </w:rPr>
        <w:t>Über das HSS Material Network</w:t>
      </w:r>
    </w:p>
    <w:p w:rsidRPr="00B63C47" w:rsidR="00B63C47" w:rsidP="00B63C47" w:rsidRDefault="00B63C47" w14:paraId="50720430" w14:textId="3527A157">
      <w:pPr>
        <w:pBdr>
          <w:top w:val="single" w:color="auto" w:sz="4" w:space="1"/>
          <w:left w:val="single" w:color="auto" w:sz="4" w:space="4"/>
          <w:bottom w:val="single" w:color="auto" w:sz="4" w:space="1"/>
          <w:right w:val="single" w:color="auto" w:sz="4" w:space="4"/>
        </w:pBdr>
        <w:rPr>
          <w:szCs w:val="20"/>
        </w:rPr>
      </w:pPr>
      <w:r w:rsidRPr="00B63C47">
        <w:rPr>
          <w:szCs w:val="20"/>
        </w:rPr>
        <w:t xml:space="preserve">Die voxeljet AG, Hersteller von industriellen 3D-Druckern und Anbieter von On-Demand-Druckdienstleistungen, das Fraunhofer Institut für Produktionstechnik und Automatisierung IPA sowie die Universität Bayreuth haben im September 2021 das HSS Material Network ins Leben gerufen. Im Rahmen der Kooperation möchten die Partner die Entwicklung und Qualifizierung neuer Polymerwerkstoffe für die High-Speed-Sintering (HSS)-Technologie beschleunigen. Das Netzwerk bietet Kunden eine flexible Möglichkeit, neue Polymere zu prüfen, qualifizieren und zertifizieren zu lassen. </w:t>
      </w:r>
    </w:p>
    <w:p w:rsidRPr="00B63C47" w:rsidR="00B63C47" w:rsidP="00B63C47" w:rsidRDefault="00B63C47" w14:paraId="3FFE7B7F" w14:textId="34D3319D">
      <w:pPr>
        <w:pBdr>
          <w:top w:val="single" w:color="auto" w:sz="4" w:space="1"/>
          <w:left w:val="single" w:color="auto" w:sz="4" w:space="4"/>
          <w:bottom w:val="single" w:color="auto" w:sz="4" w:space="1"/>
          <w:right w:val="single" w:color="auto" w:sz="4" w:space="4"/>
        </w:pBdr>
        <w:rPr>
          <w:szCs w:val="20"/>
        </w:rPr>
      </w:pPr>
      <w:r w:rsidRPr="00B63C47">
        <w:rPr>
          <w:szCs w:val="20"/>
        </w:rPr>
        <w:t xml:space="preserve">Weitere Informationen zum Netzwerk unter </w:t>
      </w:r>
      <w:hyperlink w:history="1" r:id="rId11">
        <w:r w:rsidRPr="00884412" w:rsidR="0019130B">
          <w:rPr>
            <w:rStyle w:val="Hyperlink"/>
            <w:szCs w:val="20"/>
          </w:rPr>
          <w:t>https://www.voxeljet.de/hss-material-network</w:t>
        </w:r>
      </w:hyperlink>
      <w:r w:rsidR="0019130B">
        <w:rPr>
          <w:szCs w:val="20"/>
        </w:rPr>
        <w:t xml:space="preserve"> </w:t>
      </w:r>
      <w:r w:rsidRPr="00B63C47">
        <w:rPr>
          <w:szCs w:val="20"/>
        </w:rPr>
        <w:t xml:space="preserve"> </w:t>
      </w:r>
    </w:p>
    <w:p w:rsidRPr="00966274" w:rsidR="00E055A4" w:rsidP="00AD05D2" w:rsidRDefault="00E055A4" w14:paraId="24D01369" w14:textId="77777777">
      <w:pPr>
        <w:rPr>
          <w:sz w:val="22"/>
        </w:rPr>
      </w:pPr>
    </w:p>
    <w:p w:rsidR="00AD05D2" w:rsidP="00950BDE" w:rsidRDefault="00AD05D2" w14:paraId="7A4636A1" w14:textId="5B34C404">
      <w:pPr>
        <w:pStyle w:val="vxjUnterberschriftallg"/>
      </w:pPr>
      <w:r>
        <w:t>B</w:t>
      </w:r>
      <w:r w:rsidRPr="003804A0">
        <w:t>ild</w:t>
      </w:r>
      <w:r>
        <w:t>material</w:t>
      </w:r>
    </w:p>
    <w:p w:rsidR="005347AE" w:rsidP="000F3245" w:rsidRDefault="005347AE" w14:paraId="5B7706DA" w14:textId="3438AC43">
      <w:pPr>
        <w:pStyle w:val="vxjText2"/>
      </w:pPr>
      <w:r>
        <w:t>B</w:t>
      </w:r>
      <w:r w:rsidRPr="00F24F19">
        <w:t>ildquelle</w:t>
      </w:r>
      <w:r w:rsidR="00684AC9">
        <w:t>n</w:t>
      </w:r>
      <w:r w:rsidRPr="00F24F19">
        <w:t xml:space="preserve">: </w:t>
      </w:r>
      <w:r w:rsidR="00684AC9">
        <w:t>Fraunhofer IPA</w:t>
      </w:r>
    </w:p>
    <w:p w:rsidRPr="00F24F19" w:rsidR="00684AC9" w:rsidP="000F3245" w:rsidRDefault="00684AC9" w14:paraId="7D355071" w14:textId="77777777">
      <w:pPr>
        <w:pStyle w:val="vxjText2"/>
      </w:pPr>
    </w:p>
    <w:p w:rsidR="001C667E" w:rsidP="000F3245" w:rsidRDefault="00684AC9" w14:paraId="1250AE6A" w14:textId="29C33B49">
      <w:pPr>
        <w:pStyle w:val="vxjText2"/>
      </w:pPr>
      <w:r>
        <w:rPr>
          <w:noProof/>
        </w:rPr>
        <w:drawing>
          <wp:inline distT="0" distB="0" distL="0" distR="0" wp14:anchorId="41C6305E" wp14:editId="5E4D905E">
            <wp:extent cx="2240072" cy="1143000"/>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7953" cy="1147021"/>
                    </a:xfrm>
                    <a:prstGeom prst="rect">
                      <a:avLst/>
                    </a:prstGeom>
                  </pic:spPr>
                </pic:pic>
              </a:graphicData>
            </a:graphic>
          </wp:inline>
        </w:drawing>
      </w:r>
    </w:p>
    <w:p w:rsidR="001C667E" w:rsidP="00684AC9" w:rsidRDefault="001C667E" w14:paraId="4310BE04" w14:textId="220AECEF">
      <w:pPr>
        <w:pStyle w:val="vxjText2"/>
        <w:jc w:val="left"/>
      </w:pPr>
      <w:r>
        <w:lastRenderedPageBreak/>
        <w:t>Bild</w:t>
      </w:r>
      <w:r w:rsidR="00684AC9">
        <w:t xml:space="preserve"> </w:t>
      </w:r>
      <w:r>
        <w:t>1:</w:t>
      </w:r>
      <w:r w:rsidRPr="00FB2900" w:rsidR="00FB2900">
        <w:t xml:space="preserve"> </w:t>
      </w:r>
      <w:r w:rsidR="00FB2900">
        <w:t>Im HSS aus</w:t>
      </w:r>
      <w:r w:rsidR="00FB2900">
        <w:t xml:space="preserve"> </w:t>
      </w:r>
      <w:r w:rsidR="00FB2900">
        <w:t>HDPE gefertigter Prüfkörper</w:t>
      </w:r>
      <w:r w:rsidR="00FB2900">
        <w:t>: B</w:t>
      </w:r>
      <w:r w:rsidR="00FB2900">
        <w:t>eeindruckende Flexibilität</w:t>
      </w:r>
      <w:r w:rsidR="00FB2900">
        <w:t>,</w:t>
      </w:r>
      <w:r w:rsidR="00FB2900">
        <w:t xml:space="preserve"> die bei</w:t>
      </w:r>
      <w:r w:rsidR="00FB2900">
        <w:t xml:space="preserve">m Lasersintern </w:t>
      </w:r>
      <w:r w:rsidR="00FB2900">
        <w:t>aufgrund thermischer Belastung so nicht erreicht werden konnte</w:t>
      </w:r>
      <w:r w:rsidR="00FB2900">
        <w:t>.</w:t>
      </w:r>
    </w:p>
    <w:p w:rsidR="001C667E" w:rsidP="001C667E" w:rsidRDefault="001C667E" w14:paraId="304721A8" w14:textId="77777777"/>
    <w:p w:rsidR="001C667E" w:rsidP="000F3245" w:rsidRDefault="00684AC9" w14:paraId="21B264DD" w14:textId="6497699E">
      <w:pPr>
        <w:pStyle w:val="vxjText2"/>
      </w:pPr>
      <w:r>
        <w:rPr>
          <w:noProof/>
        </w:rPr>
        <w:drawing>
          <wp:inline distT="0" distB="0" distL="0" distR="0" wp14:anchorId="1FBBC019" wp14:editId="7AD42883">
            <wp:extent cx="2244090" cy="1115861"/>
            <wp:effectExtent l="0" t="0" r="381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7975" cy="1127738"/>
                    </a:xfrm>
                    <a:prstGeom prst="rect">
                      <a:avLst/>
                    </a:prstGeom>
                  </pic:spPr>
                </pic:pic>
              </a:graphicData>
            </a:graphic>
          </wp:inline>
        </w:drawing>
      </w:r>
    </w:p>
    <w:p w:rsidR="00684AC9" w:rsidP="00684AC9" w:rsidRDefault="00684AC9" w14:paraId="558D466D" w14:textId="1D1B6BB0">
      <w:pPr>
        <w:pStyle w:val="vxjText2"/>
        <w:jc w:val="left"/>
      </w:pPr>
      <w:r>
        <w:t>Bild 2:</w:t>
      </w:r>
      <w:r w:rsidR="00FB2900">
        <w:t xml:space="preserve"> </w:t>
      </w:r>
      <w:r w:rsidR="00FB2900">
        <w:t>Im HSS aus HDPE gefertigte Flache für Chemikalien</w:t>
      </w:r>
      <w:r w:rsidR="00FB2900">
        <w:t xml:space="preserve">: </w:t>
      </w:r>
      <w:r w:rsidR="00FB2900">
        <w:t>resistent gegen Chemikalien und Fette, häufig verwendet in der Verpackungsindustrie</w:t>
      </w:r>
      <w:r w:rsidR="00FB2900">
        <w:t>.</w:t>
      </w:r>
      <w:r>
        <w:br/>
      </w:r>
    </w:p>
    <w:p w:rsidR="00684AC9" w:rsidP="000F3245" w:rsidRDefault="00684AC9" w14:paraId="348F18D9" w14:textId="2392F1D5">
      <w:pPr>
        <w:pStyle w:val="vxjText2"/>
      </w:pPr>
    </w:p>
    <w:p w:rsidRPr="001C667E" w:rsidR="00684AC9" w:rsidP="000F3245" w:rsidRDefault="00684AC9" w14:paraId="57543BF7" w14:textId="708F6A40">
      <w:pPr>
        <w:pStyle w:val="vxjText2"/>
      </w:pPr>
      <w:r>
        <w:rPr>
          <w:noProof/>
        </w:rPr>
        <w:drawing>
          <wp:inline distT="0" distB="0" distL="0" distR="0" wp14:anchorId="48EC02F9" wp14:editId="140F9F8E">
            <wp:extent cx="2244361" cy="147447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5908" cy="1482056"/>
                    </a:xfrm>
                    <a:prstGeom prst="rect">
                      <a:avLst/>
                    </a:prstGeom>
                  </pic:spPr>
                </pic:pic>
              </a:graphicData>
            </a:graphic>
          </wp:inline>
        </w:drawing>
      </w:r>
    </w:p>
    <w:p w:rsidR="00684AC9" w:rsidP="00684AC9" w:rsidRDefault="00684AC9" w14:paraId="39DA9A85" w14:textId="4B8F4241">
      <w:pPr>
        <w:pStyle w:val="vxjText2"/>
        <w:jc w:val="left"/>
      </w:pPr>
      <w:r>
        <w:t>Bild 3:</w:t>
      </w:r>
      <w:r w:rsidR="00FB2900">
        <w:t xml:space="preserve"> VX200 HSS am Fraunhofer IPA &amp; Universität Bayreuth</w:t>
      </w:r>
      <w:r w:rsidR="00FB2900">
        <w:br/>
      </w:r>
    </w:p>
    <w:p w:rsidR="00AD05D2" w:rsidP="00AD05D2" w:rsidRDefault="00AD05D2" w14:paraId="003FA43C" w14:textId="31C924CB">
      <w:pPr>
        <w:spacing w:after="0" w:line="360" w:lineRule="auto"/>
        <w:rPr>
          <w:rFonts w:ascii="Futura Lt BT" w:hAnsi="Futura Lt BT"/>
          <w:b/>
          <w:u w:val="single"/>
        </w:rPr>
      </w:pPr>
    </w:p>
    <w:p w:rsidR="00684AC9" w:rsidP="00AD05D2" w:rsidRDefault="00684AC9" w14:paraId="0845288A" w14:textId="77777777">
      <w:pPr>
        <w:spacing w:after="0" w:line="360" w:lineRule="auto"/>
        <w:rPr>
          <w:rFonts w:ascii="Futura Lt BT" w:hAnsi="Futura Lt BT"/>
          <w:b/>
          <w:u w:val="single"/>
        </w:rPr>
      </w:pPr>
    </w:p>
    <w:p w:rsidRPr="004843BC" w:rsidR="00AD05D2" w:rsidP="00AD05D2" w:rsidRDefault="00AD05D2" w14:paraId="36586870" w14:textId="77777777">
      <w:pPr>
        <w:rPr>
          <w:b/>
          <w:bCs/>
        </w:rPr>
      </w:pPr>
      <w:bookmarkStart w:name="_Hlk114819526" w:id="0"/>
      <w:r>
        <w:rPr>
          <w:b/>
          <w:bCs/>
        </w:rPr>
        <w:t>Über voxeljet</w:t>
      </w:r>
      <w:r w:rsidRPr="004843BC">
        <w:rPr>
          <w:b/>
          <w:bCs/>
        </w:rPr>
        <w:t>:</w:t>
      </w:r>
    </w:p>
    <w:p w:rsidR="00AD05D2" w:rsidP="00AD05D2" w:rsidRDefault="00AD05D2" w14:paraId="78AB5F36" w14:textId="550BFAFC">
      <w:r w:rsidRPr="00A13D44">
        <w:t xml:space="preserve">voxeljet ist ein führender Anbieter von großformatigen Hochgeschwindigkeits-3D-Druckern und On-Demand-Dienstleistungen für Industrie- und Gewerbekunden. Die 3D-Drucker des Unternehmens </w:t>
      </w:r>
      <w:r>
        <w:t>basieren auf</w:t>
      </w:r>
      <w:r w:rsidRPr="00A13D44">
        <w:t xml:space="preserve"> eine</w:t>
      </w:r>
      <w:r>
        <w:t>r</w:t>
      </w:r>
      <w:r w:rsidRPr="00A13D44">
        <w:t xml:space="preserve"> pulverbasierte</w:t>
      </w:r>
      <w:r>
        <w:t>n</w:t>
      </w:r>
      <w:r w:rsidRPr="00A13D44">
        <w:t>, additive</w:t>
      </w:r>
      <w:r>
        <w:t>n</w:t>
      </w:r>
      <w:r w:rsidRPr="00A13D44">
        <w:t xml:space="preserve"> Fertigungstechnologie, </w:t>
      </w:r>
      <w:r>
        <w:t>zur</w:t>
      </w:r>
      <w:r w:rsidRPr="00A13D44">
        <w:t xml:space="preserve"> Herstellung hochkomplexe</w:t>
      </w:r>
      <w:r>
        <w:t>r</w:t>
      </w:r>
      <w:r w:rsidRPr="00A13D44">
        <w:t xml:space="preserve"> Bauteile aus verschiedenen Materialien</w:t>
      </w:r>
      <w:r>
        <w:t xml:space="preserve"> darunter Sande und Kunststoffe</w:t>
      </w:r>
      <w:r w:rsidRPr="00A13D44">
        <w:t>. Das Unternehmen bietet seine 3D-Drucker und On-Demand-</w:t>
      </w:r>
      <w:r>
        <w:t>Dienstleistungen</w:t>
      </w:r>
      <w:r w:rsidRPr="00A13D44">
        <w:t xml:space="preserve"> für Industrie- und Gewerbekunden in den Bereichen Automobil, Luft- und Raumfahrt, Film und Unterhaltung, Kunst und Architektur, Maschinenbau und Konsumgüter an. </w:t>
      </w:r>
      <w:r>
        <w:t xml:space="preserve">Weitere Informationen finden Sie auf unserer Homepage </w:t>
      </w:r>
      <w:hyperlink w:history="1" r:id="rId15">
        <w:r w:rsidRPr="00A13D44">
          <w:rPr>
            <w:rStyle w:val="Hyperlink"/>
          </w:rPr>
          <w:t>www.voxeljet.com</w:t>
        </w:r>
      </w:hyperlink>
      <w:r>
        <w:rPr>
          <w:rStyle w:val="Hyperlink"/>
        </w:rPr>
        <w:t>,</w:t>
      </w:r>
      <w:r>
        <w:t xml:space="preserve"> oder folgen Sie uns auf </w:t>
      </w:r>
      <w:hyperlink w:history="1" r:id="rId16">
        <w:r w:rsidRPr="00B24760">
          <w:rPr>
            <w:rStyle w:val="Hyperlink"/>
          </w:rPr>
          <w:t>YouTube</w:t>
        </w:r>
      </w:hyperlink>
      <w:r w:rsidRPr="00B24760">
        <w:t xml:space="preserve">, </w:t>
      </w:r>
      <w:hyperlink w:history="1" r:id="rId17">
        <w:r w:rsidRPr="00B24760">
          <w:rPr>
            <w:rStyle w:val="Hyperlink"/>
          </w:rPr>
          <w:t>LinkedIn</w:t>
        </w:r>
      </w:hyperlink>
      <w:r w:rsidRPr="00B24760">
        <w:t xml:space="preserve">, </w:t>
      </w:r>
      <w:hyperlink w:history="1" r:id="rId18">
        <w:r w:rsidRPr="00B24760">
          <w:rPr>
            <w:rStyle w:val="Hyperlink"/>
          </w:rPr>
          <w:t>Facebook</w:t>
        </w:r>
      </w:hyperlink>
      <w:r w:rsidRPr="00B24760">
        <w:t xml:space="preserve">, </w:t>
      </w:r>
      <w:hyperlink w:history="1" r:id="rId19">
        <w:r w:rsidRPr="00B24760">
          <w:rPr>
            <w:rStyle w:val="Hyperlink"/>
          </w:rPr>
          <w:t>Twitter</w:t>
        </w:r>
      </w:hyperlink>
      <w:r w:rsidRPr="00B24760">
        <w:t xml:space="preserve"> und </w:t>
      </w:r>
      <w:hyperlink w:history="1" r:id="rId20">
        <w:r w:rsidRPr="00B24760">
          <w:rPr>
            <w:rStyle w:val="Hyperlink"/>
          </w:rPr>
          <w:t>Instagram</w:t>
        </w:r>
      </w:hyperlink>
      <w:r>
        <w:t>.</w:t>
      </w:r>
    </w:p>
    <w:bookmarkEnd w:id="0"/>
    <w:p w:rsidR="00684AC9" w:rsidP="00AD05D2" w:rsidRDefault="00684AC9" w14:paraId="55560C01" w14:textId="77777777"/>
    <w:p w:rsidRPr="00DE7E87" w:rsidR="00FB2900" w:rsidP="00FB2900" w:rsidRDefault="00FB2900" w14:paraId="7BC680C1" w14:textId="77777777">
      <w:pPr>
        <w:rPr>
          <w:b/>
          <w:bCs/>
          <w:szCs w:val="20"/>
        </w:rPr>
      </w:pPr>
      <w:r w:rsidRPr="00DE7E87">
        <w:rPr>
          <w:b/>
          <w:bCs/>
          <w:szCs w:val="20"/>
        </w:rPr>
        <w:t>Unternehmenskontakt:</w:t>
      </w:r>
    </w:p>
    <w:p w:rsidRPr="00DE7E87" w:rsidR="00FB2900" w:rsidP="00FB2900" w:rsidRDefault="00FB2900" w14:paraId="09467828" w14:textId="77777777">
      <w:pPr>
        <w:rPr>
          <w:szCs w:val="20"/>
        </w:rPr>
      </w:pPr>
      <w:r w:rsidRPr="00DE7E87">
        <w:rPr>
          <w:szCs w:val="20"/>
        </w:rPr>
        <w:t>voxeljet AG, Paul-Lenz-Straße 1a, 86316 Friedberg, Deutschland</w:t>
      </w:r>
      <w:r w:rsidRPr="00DE7E87">
        <w:rPr>
          <w:szCs w:val="20"/>
        </w:rPr>
        <w:tab/>
      </w:r>
      <w:r w:rsidRPr="00DE7E87">
        <w:rPr>
          <w:szCs w:val="20"/>
        </w:rPr>
        <w:tab/>
      </w:r>
    </w:p>
    <w:p w:rsidRPr="001E43A8" w:rsidR="00FB2900" w:rsidP="00FB2900" w:rsidRDefault="00FB2900" w14:paraId="6F7C5CBD" w14:textId="77777777">
      <w:pPr>
        <w:jc w:val="left"/>
        <w:rPr>
          <w:szCs w:val="20"/>
          <w:lang w:val="en-US"/>
        </w:rPr>
      </w:pPr>
      <w:r w:rsidRPr="001E43A8">
        <w:rPr>
          <w:szCs w:val="20"/>
          <w:lang w:val="en-US"/>
        </w:rPr>
        <w:t xml:space="preserve">Marketing &amp; Communication: Frederik von Saldern, +49 821 7483 447, </w:t>
      </w:r>
      <w:hyperlink w:history="1" r:id="rId21">
        <w:r w:rsidRPr="001E43A8">
          <w:rPr>
            <w:rStyle w:val="Hyperlink"/>
            <w:szCs w:val="20"/>
            <w:lang w:val="en-US"/>
          </w:rPr>
          <w:t>frederik.vonsaldern@voxeljet.de</w:t>
        </w:r>
      </w:hyperlink>
    </w:p>
    <w:p w:rsidRPr="001E43A8" w:rsidR="00FB2900" w:rsidP="00FB2900" w:rsidRDefault="00FB2900" w14:paraId="10FEA012" w14:textId="77777777">
      <w:pPr>
        <w:rPr>
          <w:szCs w:val="20"/>
          <w:lang w:val="en-US"/>
        </w:rPr>
      </w:pPr>
      <w:r w:rsidRPr="001E43A8">
        <w:rPr>
          <w:szCs w:val="20"/>
          <w:lang w:val="en-US"/>
        </w:rPr>
        <w:t xml:space="preserve">Investor Relations: Johannes Pesch, +49 821 7483 172, </w:t>
      </w:r>
      <w:hyperlink w:history="1" r:id="rId22">
        <w:r w:rsidRPr="001E43A8">
          <w:rPr>
            <w:rStyle w:val="Hyperlink"/>
            <w:szCs w:val="20"/>
            <w:lang w:val="en-US"/>
          </w:rPr>
          <w:t>johannes.pesch@voxeljet.de</w:t>
        </w:r>
      </w:hyperlink>
    </w:p>
    <w:p w:rsidRPr="001E43A8" w:rsidR="00FB2900" w:rsidP="00FB2900" w:rsidRDefault="00FB2900" w14:paraId="134F8B1D" w14:textId="77777777">
      <w:pPr>
        <w:rPr>
          <w:b/>
          <w:bCs/>
          <w:szCs w:val="20"/>
          <w:lang w:val="en-US"/>
        </w:rPr>
      </w:pPr>
      <w:r w:rsidRPr="001E43A8">
        <w:rPr>
          <w:b/>
          <w:bCs/>
          <w:szCs w:val="20"/>
          <w:lang w:val="en-US"/>
        </w:rPr>
        <w:t>Pressekontakt:</w:t>
      </w:r>
    </w:p>
    <w:p w:rsidRPr="001E43A8" w:rsidR="00FB2900" w:rsidP="00FB2900" w:rsidRDefault="00FB2900" w14:paraId="6D989054" w14:textId="77777777">
      <w:pPr>
        <w:rPr>
          <w:szCs w:val="20"/>
          <w:lang w:val="en-US"/>
        </w:rPr>
      </w:pPr>
      <w:r w:rsidRPr="001E43A8">
        <w:rPr>
          <w:szCs w:val="20"/>
          <w:lang w:val="en-US"/>
        </w:rPr>
        <w:t>EPR Advisors, Maximilianstraße 50, 86150 Augsburg</w:t>
      </w:r>
    </w:p>
    <w:p w:rsidRPr="00DE7E87" w:rsidR="00FB2900" w:rsidP="00FB2900" w:rsidRDefault="00FB2900" w14:paraId="10E5DA95" w14:textId="77777777">
      <w:pPr>
        <w:rPr>
          <w:szCs w:val="20"/>
        </w:rPr>
      </w:pPr>
      <w:r w:rsidRPr="00DE7E87">
        <w:rPr>
          <w:szCs w:val="20"/>
        </w:rPr>
        <w:t xml:space="preserve">Sabine Hensold, +49 821 4508 7917, </w:t>
      </w:r>
      <w:hyperlink w:history="1" r:id="rId23">
        <w:r w:rsidRPr="00DE7E87">
          <w:rPr>
            <w:rStyle w:val="Hyperlink"/>
            <w:szCs w:val="20"/>
          </w:rPr>
          <w:t>sh@epr-online.de</w:t>
        </w:r>
      </w:hyperlink>
      <w:r w:rsidRPr="00DE7E87">
        <w:rPr>
          <w:szCs w:val="20"/>
        </w:rPr>
        <w:t xml:space="preserve">, Andrea Schneider, +49 821 4508 7918, </w:t>
      </w:r>
      <w:hyperlink w:history="1" r:id="rId24">
        <w:r w:rsidRPr="00DE7E87">
          <w:rPr>
            <w:rStyle w:val="Hyperlink"/>
            <w:szCs w:val="20"/>
          </w:rPr>
          <w:t>as@epr-online.de</w:t>
        </w:r>
      </w:hyperlink>
    </w:p>
    <w:p w:rsidRPr="00DE7E87" w:rsidR="00AD05D2" w:rsidP="00FB2900" w:rsidRDefault="00AD05D2" w14:paraId="4E97D75B" w14:textId="690EE726">
      <w:pPr>
        <w:rPr>
          <w:szCs w:val="20"/>
        </w:rPr>
      </w:pPr>
    </w:p>
    <w:sectPr w:rsidRPr="00DE7E87" w:rsidR="00AD05D2" w:rsidSect="00A516B3">
      <w:headerReference w:type="default" r:id="rId25"/>
      <w:footerReference w:type="default" r:id="rId26"/>
      <w:headerReference w:type="first" r:id="rId27"/>
      <w:footerReference w:type="first" r:id="rId28"/>
      <w:pgSz w:w="11906" w:h="16838" w:orient="portrait"/>
      <w:pgMar w:top="1701" w:right="1133"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44A61" w:rsidP="0095041D" w:rsidRDefault="00344A61" w14:paraId="287B2FC3" w14:textId="77777777">
      <w:pPr>
        <w:spacing w:after="0" w:line="240" w:lineRule="auto"/>
      </w:pPr>
      <w:r>
        <w:separator/>
      </w:r>
    </w:p>
  </w:endnote>
  <w:endnote w:type="continuationSeparator" w:id="0">
    <w:p w:rsidR="00344A61" w:rsidP="0095041D" w:rsidRDefault="00344A61" w14:paraId="7F5BE5D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charset w:val="00"/>
    <w:family w:val="swiss"/>
    <w:pitch w:val="variable"/>
    <w:sig w:usb0="800000AF" w:usb1="1000204A" w:usb2="00000000" w:usb3="00000000" w:csb0="00000011" w:csb1="00000000"/>
  </w:font>
  <w:font w:name="Muli Light">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uli SemiBold">
    <w:altName w:val="Calibri"/>
    <w:charset w:val="00"/>
    <w:family w:val="auto"/>
    <w:pitch w:val="variable"/>
    <w:sig w:usb0="A00000FF" w:usb1="5000204B" w:usb2="00000000" w:usb3="00000000" w:csb0="00000193" w:csb1="00000000"/>
  </w:font>
  <w:font w:name="Muli Black">
    <w:altName w:val="Calibri"/>
    <w:charset w:val="00"/>
    <w:family w:val="auto"/>
    <w:pitch w:val="variable"/>
    <w:sig w:usb0="20000007" w:usb1="00000001"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05B3" w:rsidP="006C05B3" w:rsidRDefault="006C05B3" w14:paraId="51AF7198" w14:textId="77777777">
    <w:pPr>
      <w:pStyle w:val="Fuzeile"/>
    </w:pPr>
    <w:r w:rsidRPr="00610DBB">
      <w:rPr>
        <w:rStyle w:val="Fett"/>
      </w:rPr>
      <w:t>voxeljet AG</w:t>
    </w:r>
    <w:r w:rsidRPr="00610DBB">
      <w:t xml:space="preserve">    Paul-Lenz-Straße 1a    86316 Friedberg    Germany    Tel +49 821 74 83-100    Fax +49 821 74 83-111    info@voxeljet.de    www.voxeljet.com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10DBB" w:rsidR="00610DBB" w:rsidP="00610DBB" w:rsidRDefault="00610DBB" w14:paraId="4B3CAD18" w14:textId="77777777">
    <w:pPr>
      <w:pStyle w:val="Fuzeile"/>
      <w:rPr>
        <w:rStyle w:val="Fett"/>
        <w:rFonts w:ascii="Muli Light" w:hAnsi="Muli Light"/>
        <w:bCs w:val="0"/>
      </w:rPr>
    </w:pPr>
    <w:r w:rsidRPr="00610DBB">
      <w:rPr>
        <w:rStyle w:val="Fett"/>
      </w:rPr>
      <w:t>voxeljet AG</w:t>
    </w:r>
    <w:r w:rsidRPr="00610DBB">
      <w:t xml:space="preserve">    Paul-Lenz-Straße 1a    86316 Friedberg    Germany    Tel +49 821 74 83-100    Fax +49 821 74 83-111    info@voxeljet.de    www.voxeljet.com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44A61" w:rsidP="0095041D" w:rsidRDefault="00344A61" w14:paraId="3A78EF91" w14:textId="77777777">
      <w:pPr>
        <w:spacing w:after="0" w:line="240" w:lineRule="auto"/>
      </w:pPr>
      <w:r>
        <w:separator/>
      </w:r>
    </w:p>
  </w:footnote>
  <w:footnote w:type="continuationSeparator" w:id="0">
    <w:p w:rsidR="00344A61" w:rsidP="0095041D" w:rsidRDefault="00344A61" w14:paraId="1AFAE58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C05B3" w:rsidRDefault="006C05B3" w14:paraId="1BFE3BC0" w14:textId="77777777">
    <w:pPr>
      <w:pStyle w:val="Kopfzeile"/>
    </w:pPr>
    <w:r w:rsidRPr="006C05B3">
      <w:rPr>
        <w:noProof/>
      </w:rPr>
      <w:drawing>
        <wp:anchor distT="0" distB="0" distL="114300" distR="114300" simplePos="0" relativeHeight="251663360" behindDoc="1" locked="0" layoutInCell="1" allowOverlap="1" wp14:anchorId="5B246A0B" wp14:editId="1F0502F6">
          <wp:simplePos x="0" y="0"/>
          <wp:positionH relativeFrom="page">
            <wp:posOffset>5760720</wp:posOffset>
          </wp:positionH>
          <wp:positionV relativeFrom="page">
            <wp:posOffset>474980</wp:posOffset>
          </wp:positionV>
          <wp:extent cx="1321200" cy="309600"/>
          <wp:effectExtent l="0" t="0" r="0" b="0"/>
          <wp:wrapTight wrapText="bothSides">
            <wp:wrapPolygon edited="0">
              <wp:start x="12773" y="0"/>
              <wp:lineTo x="0" y="3992"/>
              <wp:lineTo x="0" y="18628"/>
              <wp:lineTo x="14019" y="19959"/>
              <wp:lineTo x="16200" y="19959"/>
              <wp:lineTo x="21185" y="18628"/>
              <wp:lineTo x="21185" y="1331"/>
              <wp:lineTo x="15888" y="0"/>
              <wp:lineTo x="12773"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200" cy="3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5B3">
      <w:rPr>
        <w:noProof/>
      </w:rPr>
      <mc:AlternateContent>
        <mc:Choice Requires="wps">
          <w:drawing>
            <wp:anchor distT="0" distB="0" distL="114300" distR="114300" simplePos="0" relativeHeight="251664384" behindDoc="0" locked="0" layoutInCell="1" allowOverlap="1" wp14:anchorId="1E4F5E7A" wp14:editId="65E83041">
              <wp:simplePos x="0" y="0"/>
              <wp:positionH relativeFrom="page">
                <wp:posOffset>-521970</wp:posOffset>
              </wp:positionH>
              <wp:positionV relativeFrom="page">
                <wp:posOffset>0</wp:posOffset>
              </wp:positionV>
              <wp:extent cx="9144000" cy="140400"/>
              <wp:effectExtent l="0" t="0" r="19050" b="12065"/>
              <wp:wrapNone/>
              <wp:docPr id="1" name="Rechteck 10"/>
              <wp:cNvGraphicFramePr/>
              <a:graphic xmlns:a="http://schemas.openxmlformats.org/drawingml/2006/main">
                <a:graphicData uri="http://schemas.microsoft.com/office/word/2010/wordprocessingShape">
                  <wps:wsp>
                    <wps:cNvSpPr/>
                    <wps:spPr>
                      <a:xfrm>
                        <a:off x="0" y="0"/>
                        <a:ext cx="9144000" cy="140400"/>
                      </a:xfrm>
                      <a:prstGeom prst="rect">
                        <a:avLst/>
                      </a:prstGeom>
                      <a:solidFill>
                        <a:srgbClr val="E60019"/>
                      </a:solidFill>
                      <a:ln>
                        <a:solidFill>
                          <a:srgbClr val="E6001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id="Rechteck 10" style="position:absolute;margin-left:-41.1pt;margin-top:0;width:10in;height:11.05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e60019" strokecolor="#e60019" strokeweight="2pt" w14:anchorId="66FEF1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&#1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Pr="00610DBB" w:rsidR="008E5ABF" w:rsidP="00610DBB" w:rsidRDefault="00610DBB" w14:paraId="3CFE90FD" w14:textId="77777777">
    <w:pPr>
      <w:pStyle w:val="Kopfzeile"/>
    </w:pPr>
    <w:r w:rsidRPr="000B4761">
      <w:rPr>
        <w:noProof/>
        <w:lang w:eastAsia="de-DE"/>
      </w:rPr>
      <mc:AlternateContent>
        <mc:Choice Requires="wps">
          <w:drawing>
            <wp:anchor distT="0" distB="0" distL="114300" distR="114300" simplePos="0" relativeHeight="251661312" behindDoc="0" locked="0" layoutInCell="1" allowOverlap="1" wp14:anchorId="179027D3" wp14:editId="105486F2">
              <wp:simplePos x="0" y="0"/>
              <wp:positionH relativeFrom="margin">
                <wp:posOffset>-1151137</wp:posOffset>
              </wp:positionH>
              <wp:positionV relativeFrom="paragraph">
                <wp:posOffset>-450525</wp:posOffset>
              </wp:positionV>
              <wp:extent cx="9144000" cy="138989"/>
              <wp:effectExtent l="0" t="0" r="19050" b="13970"/>
              <wp:wrapNone/>
              <wp:docPr id="11" name="Rechteck 10">
                <a:extLst xmlns:a="http://schemas.openxmlformats.org/drawingml/2006/main">
                  <a:ext uri="{FF2B5EF4-FFF2-40B4-BE49-F238E27FC236}">
                    <a16:creationId xmlns:a16="http://schemas.microsoft.com/office/drawing/2014/main" id="{7B718DFD-DCCF-E74E-B119-2AF44C0C7E41}"/>
                  </a:ext>
                </a:extLst>
              </wp:docPr>
              <wp:cNvGraphicFramePr/>
              <a:graphic xmlns:a="http://schemas.openxmlformats.org/drawingml/2006/main">
                <a:graphicData uri="http://schemas.microsoft.com/office/word/2010/wordprocessingShape">
                  <wps:wsp>
                    <wps:cNvSpPr/>
                    <wps:spPr>
                      <a:xfrm>
                        <a:off x="0" y="0"/>
                        <a:ext cx="9144000" cy="138989"/>
                      </a:xfrm>
                      <a:prstGeom prst="rect">
                        <a:avLst/>
                      </a:prstGeom>
                      <a:solidFill>
                        <a:srgbClr val="E60019"/>
                      </a:solidFill>
                      <a:ln>
                        <a:solidFill>
                          <a:srgbClr val="E6001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Rechteck 10" style="position:absolute;margin-left:-90.65pt;margin-top:-35.45pt;width:10in;height:10.9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e60019" strokecolor="#e60019" strokeweight="2pt" w14:anchorId="18222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">
              <w10:wrap anchorx="margin"/>
            </v:rect>
          </w:pict>
        </mc:Fallback>
      </mc:AlternateContent>
    </w:r>
    <w:r>
      <w:rPr>
        <w:noProof/>
        <w:lang w:eastAsia="de-DE"/>
      </w:rPr>
      <w:drawing>
        <wp:anchor distT="0" distB="0" distL="114300" distR="114300" simplePos="0" relativeHeight="251659264" behindDoc="1" locked="0" layoutInCell="1" allowOverlap="1" wp14:anchorId="15C9BBB9" wp14:editId="77335875">
          <wp:simplePos x="0" y="0"/>
          <wp:positionH relativeFrom="margin">
            <wp:posOffset>5133975</wp:posOffset>
          </wp:positionH>
          <wp:positionV relativeFrom="paragraph">
            <wp:posOffset>25400</wp:posOffset>
          </wp:positionV>
          <wp:extent cx="1321200" cy="309600"/>
          <wp:effectExtent l="0" t="0" r="0" b="0"/>
          <wp:wrapTight wrapText="bothSides">
            <wp:wrapPolygon edited="0">
              <wp:start x="12773" y="0"/>
              <wp:lineTo x="0" y="3992"/>
              <wp:lineTo x="0" y="18628"/>
              <wp:lineTo x="14019" y="19959"/>
              <wp:lineTo x="16200" y="19959"/>
              <wp:lineTo x="21185" y="18628"/>
              <wp:lineTo x="21185" y="1331"/>
              <wp:lineTo x="15888" y="0"/>
              <wp:lineTo x="12773"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200" cy="30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E1D"/>
    <w:multiLevelType w:val="hybridMultilevel"/>
    <w:tmpl w:val="F1CA9A1C"/>
    <w:lvl w:ilvl="0" w:tplc="36888FAE">
      <w:start w:val="1"/>
      <w:numFmt w:val="bullet"/>
      <w:lvlText w:val=""/>
      <w:lvlJc w:val="left"/>
      <w:pPr>
        <w:ind w:left="720" w:hanging="360"/>
      </w:pPr>
      <w:rPr>
        <w:rFonts w:hint="default" w:ascii="Symbol" w:hAnsi="Symbol"/>
        <w:color w:val="E2001A" w:themeColor="text2"/>
        <w:u w:color="FFFFFF" w:themeColor="background1"/>
      </w:rPr>
    </w:lvl>
    <w:lvl w:ilvl="1" w:tplc="375C4484">
      <w:start w:val="1"/>
      <w:numFmt w:val="bullet"/>
      <w:lvlText w:val="-"/>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020E7BF5"/>
    <w:multiLevelType w:val="hybridMultilevel"/>
    <w:tmpl w:val="7DD4CE3A"/>
    <w:lvl w:ilvl="0" w:tplc="E35008D4">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085604D7"/>
    <w:multiLevelType w:val="hybridMultilevel"/>
    <w:tmpl w:val="C28AA3A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80C5D"/>
    <w:multiLevelType w:val="multilevel"/>
    <w:tmpl w:val="71204E24"/>
    <w:lvl w:ilvl="0">
      <w:start w:val="1"/>
      <w:numFmt w:val="decimal"/>
      <w:pStyle w:val="vxj1"/>
      <w:lvlText w:val="%1."/>
      <w:lvlJc w:val="left"/>
      <w:pPr>
        <w:ind w:left="1021" w:hanging="1021"/>
      </w:pPr>
      <w:rPr>
        <w:rFonts w:hint="default"/>
        <w:lang w:val="de-DE"/>
      </w:rPr>
    </w:lvl>
    <w:lvl w:ilvl="1">
      <w:start w:val="1"/>
      <w:numFmt w:val="decimal"/>
      <w:pStyle w:val="vxj2"/>
      <w:isLgl/>
      <w:lvlText w:val="%1.%2"/>
      <w:lvlJc w:val="left"/>
      <w:pPr>
        <w:ind w:left="1021" w:hanging="1021"/>
      </w:pPr>
      <w:rPr>
        <w:rFonts w:hint="default"/>
      </w:rPr>
    </w:lvl>
    <w:lvl w:ilvl="2">
      <w:start w:val="1"/>
      <w:numFmt w:val="decimal"/>
      <w:pStyle w:val="vxj3"/>
      <w:isLgl/>
      <w:lvlText w:val="%1.%2.%3"/>
      <w:lvlJc w:val="left"/>
      <w:pPr>
        <w:ind w:left="1021" w:hanging="1021"/>
      </w:pPr>
      <w:rPr>
        <w:rFonts w:hint="default"/>
      </w:rPr>
    </w:lvl>
    <w:lvl w:ilvl="3">
      <w:start w:val="1"/>
      <w:numFmt w:val="decimal"/>
      <w:pStyle w:val="vxj4"/>
      <w:isLgl/>
      <w:lvlText w:val="%1.%2.%3.%4"/>
      <w:lvlJc w:val="left"/>
      <w:pPr>
        <w:ind w:left="1021" w:hanging="1021"/>
      </w:pPr>
      <w:rPr>
        <w:rFonts w:hint="default"/>
      </w:rPr>
    </w:lvl>
    <w:lvl w:ilvl="4">
      <w:start w:val="1"/>
      <w:numFmt w:val="decimal"/>
      <w:isLgl/>
      <w:lvlText w:val="%1.%2.%3.%4.%5"/>
      <w:lvlJc w:val="left"/>
      <w:pPr>
        <w:ind w:left="1021" w:hanging="1021"/>
      </w:pPr>
      <w:rPr>
        <w:rFonts w:hint="default"/>
      </w:rPr>
    </w:lvl>
    <w:lvl w:ilvl="5">
      <w:start w:val="1"/>
      <w:numFmt w:val="decimal"/>
      <w:isLgl/>
      <w:lvlText w:val="%1.%2.%3.%4.%5.%6"/>
      <w:lvlJc w:val="left"/>
      <w:pPr>
        <w:ind w:left="1021" w:hanging="1021"/>
      </w:pPr>
      <w:rPr>
        <w:rFonts w:hint="default"/>
      </w:rPr>
    </w:lvl>
    <w:lvl w:ilvl="6">
      <w:start w:val="1"/>
      <w:numFmt w:val="decimal"/>
      <w:isLgl/>
      <w:lvlText w:val="%1.%2.%3.%4.%5.%6.%7"/>
      <w:lvlJc w:val="left"/>
      <w:pPr>
        <w:ind w:left="1021" w:hanging="1021"/>
      </w:pPr>
      <w:rPr>
        <w:rFonts w:hint="default"/>
      </w:rPr>
    </w:lvl>
    <w:lvl w:ilvl="7">
      <w:start w:val="1"/>
      <w:numFmt w:val="decimal"/>
      <w:isLgl/>
      <w:lvlText w:val="%1.%2.%3.%4.%5.%6.%7.%8"/>
      <w:lvlJc w:val="left"/>
      <w:pPr>
        <w:ind w:left="1021" w:hanging="1021"/>
      </w:pPr>
      <w:rPr>
        <w:rFonts w:hint="default"/>
      </w:rPr>
    </w:lvl>
    <w:lvl w:ilvl="8">
      <w:start w:val="1"/>
      <w:numFmt w:val="decimal"/>
      <w:isLgl/>
      <w:lvlText w:val="%1.%2.%3.%4.%5.%6.%7.%8.%9"/>
      <w:lvlJc w:val="left"/>
      <w:pPr>
        <w:ind w:left="1021" w:hanging="1021"/>
      </w:pPr>
      <w:rPr>
        <w:rFonts w:hint="default"/>
      </w:rPr>
    </w:lvl>
  </w:abstractNum>
  <w:abstractNum w:abstractNumId="4" w15:restartNumberingAfterBreak="0">
    <w:nsid w:val="0DB6255F"/>
    <w:multiLevelType w:val="hybridMultilevel"/>
    <w:tmpl w:val="65BA1E22"/>
    <w:lvl w:ilvl="0" w:tplc="FA5C5A5C">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11E11A24"/>
    <w:multiLevelType w:val="multilevel"/>
    <w:tmpl w:val="ED162B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07432C"/>
    <w:multiLevelType w:val="hybridMultilevel"/>
    <w:tmpl w:val="D266264A"/>
    <w:lvl w:ilvl="0" w:tplc="5216882A">
      <w:start w:val="1"/>
      <w:numFmt w:val="bullet"/>
      <w:lvlText w:val=""/>
      <w:lvlJc w:val="left"/>
      <w:pPr>
        <w:ind w:left="720" w:hanging="360"/>
      </w:pPr>
      <w:rPr>
        <w:rFonts w:hint="default" w:ascii="Symbol" w:hAnsi="Symbol"/>
        <w:color w:val="E2001A" w:themeColor="text2"/>
        <w:u w:color="FFFFFF" w:themeColor="background1"/>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 w15:restartNumberingAfterBreak="0">
    <w:nsid w:val="120E4BD1"/>
    <w:multiLevelType w:val="hybridMultilevel"/>
    <w:tmpl w:val="106C7802"/>
    <w:lvl w:ilvl="0" w:tplc="B6F69FC6">
      <w:start w:val="1"/>
      <w:numFmt w:val="bullet"/>
      <w:pStyle w:val="vxjListeEbene2"/>
      <w:lvlText w:val=""/>
      <w:lvlJc w:val="left"/>
      <w:pPr>
        <w:ind w:left="1004" w:hanging="360"/>
      </w:pPr>
      <w:rPr>
        <w:rFonts w:hint="default" w:ascii="Symbol" w:hAnsi="Symbol"/>
        <w:color w:val="E60019"/>
        <w:u w:color="FFFFFF" w:themeColor="background1"/>
      </w:rPr>
    </w:lvl>
    <w:lvl w:ilvl="1" w:tplc="04070003" w:tentative="1">
      <w:start w:val="1"/>
      <w:numFmt w:val="bullet"/>
      <w:lvlText w:val="o"/>
      <w:lvlJc w:val="left"/>
      <w:pPr>
        <w:ind w:left="1724" w:hanging="360"/>
      </w:pPr>
      <w:rPr>
        <w:rFonts w:hint="default" w:ascii="Courier New" w:hAnsi="Courier New" w:cs="Courier New"/>
      </w:rPr>
    </w:lvl>
    <w:lvl w:ilvl="2" w:tplc="04070005" w:tentative="1">
      <w:start w:val="1"/>
      <w:numFmt w:val="bullet"/>
      <w:lvlText w:val=""/>
      <w:lvlJc w:val="left"/>
      <w:pPr>
        <w:ind w:left="2444" w:hanging="360"/>
      </w:pPr>
      <w:rPr>
        <w:rFonts w:hint="default" w:ascii="Wingdings" w:hAnsi="Wingdings"/>
      </w:rPr>
    </w:lvl>
    <w:lvl w:ilvl="3" w:tplc="04070001" w:tentative="1">
      <w:start w:val="1"/>
      <w:numFmt w:val="bullet"/>
      <w:lvlText w:val=""/>
      <w:lvlJc w:val="left"/>
      <w:pPr>
        <w:ind w:left="3164" w:hanging="360"/>
      </w:pPr>
      <w:rPr>
        <w:rFonts w:hint="default" w:ascii="Symbol" w:hAnsi="Symbol"/>
      </w:rPr>
    </w:lvl>
    <w:lvl w:ilvl="4" w:tplc="04070003" w:tentative="1">
      <w:start w:val="1"/>
      <w:numFmt w:val="bullet"/>
      <w:lvlText w:val="o"/>
      <w:lvlJc w:val="left"/>
      <w:pPr>
        <w:ind w:left="3884" w:hanging="360"/>
      </w:pPr>
      <w:rPr>
        <w:rFonts w:hint="default" w:ascii="Courier New" w:hAnsi="Courier New" w:cs="Courier New"/>
      </w:rPr>
    </w:lvl>
    <w:lvl w:ilvl="5" w:tplc="04070005" w:tentative="1">
      <w:start w:val="1"/>
      <w:numFmt w:val="bullet"/>
      <w:lvlText w:val=""/>
      <w:lvlJc w:val="left"/>
      <w:pPr>
        <w:ind w:left="4604" w:hanging="360"/>
      </w:pPr>
      <w:rPr>
        <w:rFonts w:hint="default" w:ascii="Wingdings" w:hAnsi="Wingdings"/>
      </w:rPr>
    </w:lvl>
    <w:lvl w:ilvl="6" w:tplc="04070001" w:tentative="1">
      <w:start w:val="1"/>
      <w:numFmt w:val="bullet"/>
      <w:lvlText w:val=""/>
      <w:lvlJc w:val="left"/>
      <w:pPr>
        <w:ind w:left="5324" w:hanging="360"/>
      </w:pPr>
      <w:rPr>
        <w:rFonts w:hint="default" w:ascii="Symbol" w:hAnsi="Symbol"/>
      </w:rPr>
    </w:lvl>
    <w:lvl w:ilvl="7" w:tplc="04070003" w:tentative="1">
      <w:start w:val="1"/>
      <w:numFmt w:val="bullet"/>
      <w:lvlText w:val="o"/>
      <w:lvlJc w:val="left"/>
      <w:pPr>
        <w:ind w:left="6044" w:hanging="360"/>
      </w:pPr>
      <w:rPr>
        <w:rFonts w:hint="default" w:ascii="Courier New" w:hAnsi="Courier New" w:cs="Courier New"/>
      </w:rPr>
    </w:lvl>
    <w:lvl w:ilvl="8" w:tplc="04070005" w:tentative="1">
      <w:start w:val="1"/>
      <w:numFmt w:val="bullet"/>
      <w:lvlText w:val=""/>
      <w:lvlJc w:val="left"/>
      <w:pPr>
        <w:ind w:left="6764" w:hanging="360"/>
      </w:pPr>
      <w:rPr>
        <w:rFonts w:hint="default" w:ascii="Wingdings" w:hAnsi="Wingdings"/>
      </w:rPr>
    </w:lvl>
  </w:abstractNum>
  <w:abstractNum w:abstractNumId="8" w15:restartNumberingAfterBreak="0">
    <w:nsid w:val="14F23F83"/>
    <w:multiLevelType w:val="hybridMultilevel"/>
    <w:tmpl w:val="385477E0"/>
    <w:lvl w:ilvl="0" w:tplc="04070005">
      <w:start w:val="1"/>
      <w:numFmt w:val="bullet"/>
      <w:lvlText w:val=""/>
      <w:lvlJc w:val="left"/>
      <w:pPr>
        <w:tabs>
          <w:tab w:val="num" w:pos="1571"/>
        </w:tabs>
        <w:ind w:left="1571" w:hanging="360"/>
      </w:pPr>
      <w:rPr>
        <w:rFonts w:hint="default" w:ascii="Wingdings" w:hAnsi="Wingdings"/>
      </w:rPr>
    </w:lvl>
    <w:lvl w:ilvl="1" w:tplc="A6BCEB6E">
      <w:start w:val="1"/>
      <w:numFmt w:val="bullet"/>
      <w:lvlText w:val=""/>
      <w:lvlJc w:val="left"/>
      <w:pPr>
        <w:tabs>
          <w:tab w:val="num" w:pos="2291"/>
        </w:tabs>
        <w:ind w:left="2291" w:hanging="360"/>
      </w:pPr>
      <w:rPr>
        <w:rFonts w:hint="default" w:ascii="Symbol" w:hAnsi="Symbol"/>
        <w:color w:val="auto"/>
        <w:sz w:val="24"/>
        <w:szCs w:val="24"/>
      </w:rPr>
    </w:lvl>
    <w:lvl w:ilvl="2" w:tplc="04070005" w:tentative="1">
      <w:start w:val="1"/>
      <w:numFmt w:val="bullet"/>
      <w:lvlText w:val=""/>
      <w:lvlJc w:val="left"/>
      <w:pPr>
        <w:tabs>
          <w:tab w:val="num" w:pos="3011"/>
        </w:tabs>
        <w:ind w:left="3011" w:hanging="360"/>
      </w:pPr>
      <w:rPr>
        <w:rFonts w:hint="default" w:ascii="Wingdings" w:hAnsi="Wingdings"/>
      </w:rPr>
    </w:lvl>
    <w:lvl w:ilvl="3" w:tplc="04070001" w:tentative="1">
      <w:start w:val="1"/>
      <w:numFmt w:val="bullet"/>
      <w:lvlText w:val=""/>
      <w:lvlJc w:val="left"/>
      <w:pPr>
        <w:tabs>
          <w:tab w:val="num" w:pos="3731"/>
        </w:tabs>
        <w:ind w:left="3731" w:hanging="360"/>
      </w:pPr>
      <w:rPr>
        <w:rFonts w:hint="default" w:ascii="Symbol" w:hAnsi="Symbol"/>
      </w:rPr>
    </w:lvl>
    <w:lvl w:ilvl="4" w:tplc="04070003" w:tentative="1">
      <w:start w:val="1"/>
      <w:numFmt w:val="bullet"/>
      <w:lvlText w:val="o"/>
      <w:lvlJc w:val="left"/>
      <w:pPr>
        <w:tabs>
          <w:tab w:val="num" w:pos="4451"/>
        </w:tabs>
        <w:ind w:left="4451" w:hanging="360"/>
      </w:pPr>
      <w:rPr>
        <w:rFonts w:hint="default" w:ascii="Courier New" w:hAnsi="Courier New"/>
      </w:rPr>
    </w:lvl>
    <w:lvl w:ilvl="5" w:tplc="04070005" w:tentative="1">
      <w:start w:val="1"/>
      <w:numFmt w:val="bullet"/>
      <w:lvlText w:val=""/>
      <w:lvlJc w:val="left"/>
      <w:pPr>
        <w:tabs>
          <w:tab w:val="num" w:pos="5171"/>
        </w:tabs>
        <w:ind w:left="5171" w:hanging="360"/>
      </w:pPr>
      <w:rPr>
        <w:rFonts w:hint="default" w:ascii="Wingdings" w:hAnsi="Wingdings"/>
      </w:rPr>
    </w:lvl>
    <w:lvl w:ilvl="6" w:tplc="04070001" w:tentative="1">
      <w:start w:val="1"/>
      <w:numFmt w:val="bullet"/>
      <w:lvlText w:val=""/>
      <w:lvlJc w:val="left"/>
      <w:pPr>
        <w:tabs>
          <w:tab w:val="num" w:pos="5891"/>
        </w:tabs>
        <w:ind w:left="5891" w:hanging="360"/>
      </w:pPr>
      <w:rPr>
        <w:rFonts w:hint="default" w:ascii="Symbol" w:hAnsi="Symbol"/>
      </w:rPr>
    </w:lvl>
    <w:lvl w:ilvl="7" w:tplc="04070003" w:tentative="1">
      <w:start w:val="1"/>
      <w:numFmt w:val="bullet"/>
      <w:lvlText w:val="o"/>
      <w:lvlJc w:val="left"/>
      <w:pPr>
        <w:tabs>
          <w:tab w:val="num" w:pos="6611"/>
        </w:tabs>
        <w:ind w:left="6611" w:hanging="360"/>
      </w:pPr>
      <w:rPr>
        <w:rFonts w:hint="default" w:ascii="Courier New" w:hAnsi="Courier New"/>
      </w:rPr>
    </w:lvl>
    <w:lvl w:ilvl="8" w:tplc="04070005" w:tentative="1">
      <w:start w:val="1"/>
      <w:numFmt w:val="bullet"/>
      <w:lvlText w:val=""/>
      <w:lvlJc w:val="left"/>
      <w:pPr>
        <w:tabs>
          <w:tab w:val="num" w:pos="7331"/>
        </w:tabs>
        <w:ind w:left="7331" w:hanging="360"/>
      </w:pPr>
      <w:rPr>
        <w:rFonts w:hint="default" w:ascii="Wingdings" w:hAnsi="Wingdings"/>
      </w:rPr>
    </w:lvl>
  </w:abstractNum>
  <w:abstractNum w:abstractNumId="9" w15:restartNumberingAfterBreak="0">
    <w:nsid w:val="169D4B48"/>
    <w:multiLevelType w:val="hybridMultilevel"/>
    <w:tmpl w:val="799601B0"/>
    <w:lvl w:ilvl="0" w:tplc="4380DC76">
      <w:start w:val="1"/>
      <w:numFmt w:val="bullet"/>
      <w:lvlText w:val="­"/>
      <w:lvlJc w:val="left"/>
      <w:pPr>
        <w:ind w:left="720" w:hanging="360"/>
      </w:pPr>
      <w:rPr>
        <w:rFonts w:hint="default" w:ascii="Futura Lt BT" w:hAnsi="Futura Lt BT"/>
        <w:color w:val="auto"/>
        <w:sz w:val="24"/>
        <w:szCs w:val="24"/>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18B76037"/>
    <w:multiLevelType w:val="hybridMultilevel"/>
    <w:tmpl w:val="D56AF80A"/>
    <w:lvl w:ilvl="0" w:tplc="E318C854">
      <w:start w:val="1"/>
      <w:numFmt w:val="decimal"/>
      <w:pStyle w:val="TabNum"/>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47533"/>
    <w:multiLevelType w:val="hybridMultilevel"/>
    <w:tmpl w:val="0B24E1E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2C171D63"/>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3430545F"/>
    <w:multiLevelType w:val="hybridMultilevel"/>
    <w:tmpl w:val="D3C84300"/>
    <w:lvl w:ilvl="0" w:tplc="C92C3BE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3AB39D2"/>
    <w:multiLevelType w:val="hybridMultilevel"/>
    <w:tmpl w:val="E3863A70"/>
    <w:lvl w:ilvl="0" w:tplc="5216882A">
      <w:start w:val="1"/>
      <w:numFmt w:val="bullet"/>
      <w:lvlText w:val=""/>
      <w:lvlJc w:val="left"/>
      <w:pPr>
        <w:ind w:left="720" w:hanging="360"/>
      </w:pPr>
      <w:rPr>
        <w:rFonts w:hint="default" w:ascii="Symbol" w:hAnsi="Symbol"/>
        <w:color w:val="E2001A" w:themeColor="text2"/>
        <w:u w:color="FFFFFF" w:themeColor="background1"/>
      </w:rPr>
    </w:lvl>
    <w:lvl w:ilvl="1" w:tplc="7C18441C">
      <w:start w:val="1"/>
      <w:numFmt w:val="bullet"/>
      <w:lvlText w:val="-"/>
      <w:lvlJc w:val="left"/>
      <w:pPr>
        <w:ind w:left="1495"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58364EAF"/>
    <w:multiLevelType w:val="hybridMultilevel"/>
    <w:tmpl w:val="EAEC1D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D096888"/>
    <w:multiLevelType w:val="hybridMultilevel"/>
    <w:tmpl w:val="99140454"/>
    <w:lvl w:ilvl="0" w:tplc="81DC5496">
      <w:start w:val="1"/>
      <w:numFmt w:val="bullet"/>
      <w:pStyle w:val="vxjListe"/>
      <w:lvlText w:val=""/>
      <w:lvlJc w:val="left"/>
      <w:pPr>
        <w:ind w:left="360" w:hanging="360"/>
      </w:pPr>
      <w:rPr>
        <w:rFonts w:hint="default" w:ascii="Symbol" w:hAnsi="Symbol"/>
        <w:color w:val="E60019"/>
        <w:u w:color="FFFFFF" w:themeColor="background1"/>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69826559"/>
    <w:multiLevelType w:val="multilevel"/>
    <w:tmpl w:val="29400A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DFE786A"/>
    <w:multiLevelType w:val="hybridMultilevel"/>
    <w:tmpl w:val="C74EAA30"/>
    <w:lvl w:ilvl="0" w:tplc="3DE8406C">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EB96DE7"/>
    <w:multiLevelType w:val="hybridMultilevel"/>
    <w:tmpl w:val="BC0CA38A"/>
    <w:lvl w:ilvl="0" w:tplc="FC68BC34">
      <w:start w:val="1"/>
      <w:numFmt w:val="bullet"/>
      <w:lvlText w:val=""/>
      <w:lvlJc w:val="left"/>
      <w:pPr>
        <w:ind w:left="720" w:hanging="360"/>
      </w:pPr>
      <w:rPr>
        <w:rFonts w:hint="default" w:ascii="Symbol" w:hAnsi="Symbol"/>
        <w:u w:color="E2001A" w:themeColor="text2"/>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0" w15:restartNumberingAfterBreak="0">
    <w:nsid w:val="7FB51742"/>
    <w:multiLevelType w:val="hybridMultilevel"/>
    <w:tmpl w:val="374475CA"/>
    <w:lvl w:ilvl="0" w:tplc="7F58DC5C">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20"/>
  </w:num>
  <w:num w:numId="3">
    <w:abstractNumId w:val="18"/>
  </w:num>
  <w:num w:numId="4">
    <w:abstractNumId w:val="19"/>
  </w:num>
  <w:num w:numId="5">
    <w:abstractNumId w:val="16"/>
  </w:num>
  <w:num w:numId="6">
    <w:abstractNumId w:val="0"/>
  </w:num>
  <w:num w:numId="7">
    <w:abstractNumId w:val="14"/>
  </w:num>
  <w:num w:numId="8">
    <w:abstractNumId w:val="12"/>
  </w:num>
  <w:num w:numId="9">
    <w:abstractNumId w:val="17"/>
  </w:num>
  <w:num w:numId="10">
    <w:abstractNumId w:val="3"/>
  </w:num>
  <w:num w:numId="11">
    <w:abstractNumId w:val="3"/>
  </w:num>
  <w:num w:numId="12">
    <w:abstractNumId w:val="5"/>
  </w:num>
  <w:num w:numId="1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6"/>
  </w:num>
  <w:num w:numId="16">
    <w:abstractNumId w:val="1"/>
  </w:num>
  <w:num w:numId="17">
    <w:abstractNumId w:val="4"/>
  </w:num>
  <w:num w:numId="18">
    <w:abstractNumId w:val="10"/>
  </w:num>
  <w:num w:numId="19">
    <w:abstractNumId w:val="10"/>
  </w:num>
  <w:num w:numId="20">
    <w:abstractNumId w:val="10"/>
  </w:num>
  <w:num w:numId="21">
    <w:abstractNumId w:val="9"/>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8"/>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7"/>
  </w:num>
  <w:num w:numId="36">
    <w:abstractNumId w:val="13"/>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141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FFE"/>
    <w:rsid w:val="000045B7"/>
    <w:rsid w:val="000064CE"/>
    <w:rsid w:val="00006574"/>
    <w:rsid w:val="0001261A"/>
    <w:rsid w:val="00014239"/>
    <w:rsid w:val="000168DC"/>
    <w:rsid w:val="00022750"/>
    <w:rsid w:val="00022E8F"/>
    <w:rsid w:val="000235A8"/>
    <w:rsid w:val="00023CD6"/>
    <w:rsid w:val="00030352"/>
    <w:rsid w:val="00032CD0"/>
    <w:rsid w:val="00040E60"/>
    <w:rsid w:val="000447AC"/>
    <w:rsid w:val="00050C06"/>
    <w:rsid w:val="00051781"/>
    <w:rsid w:val="00051DE5"/>
    <w:rsid w:val="000520D7"/>
    <w:rsid w:val="000524E3"/>
    <w:rsid w:val="0005646B"/>
    <w:rsid w:val="000577B5"/>
    <w:rsid w:val="0006009C"/>
    <w:rsid w:val="00061244"/>
    <w:rsid w:val="0008018F"/>
    <w:rsid w:val="00081132"/>
    <w:rsid w:val="00090511"/>
    <w:rsid w:val="00092153"/>
    <w:rsid w:val="00095C35"/>
    <w:rsid w:val="00095D4F"/>
    <w:rsid w:val="000A2BA8"/>
    <w:rsid w:val="000B02C2"/>
    <w:rsid w:val="000B2CDA"/>
    <w:rsid w:val="000B4380"/>
    <w:rsid w:val="000C60A1"/>
    <w:rsid w:val="000C6C0A"/>
    <w:rsid w:val="000C7B12"/>
    <w:rsid w:val="000C7C19"/>
    <w:rsid w:val="000D14ED"/>
    <w:rsid w:val="000D18CA"/>
    <w:rsid w:val="000D67E1"/>
    <w:rsid w:val="000D7A11"/>
    <w:rsid w:val="000E26EF"/>
    <w:rsid w:val="000E2DA3"/>
    <w:rsid w:val="000E374B"/>
    <w:rsid w:val="000E4F54"/>
    <w:rsid w:val="000E7F2A"/>
    <w:rsid w:val="000F2BB5"/>
    <w:rsid w:val="000F3245"/>
    <w:rsid w:val="000F4A35"/>
    <w:rsid w:val="001017A0"/>
    <w:rsid w:val="00102318"/>
    <w:rsid w:val="00102591"/>
    <w:rsid w:val="00111A07"/>
    <w:rsid w:val="001140D6"/>
    <w:rsid w:val="00115E73"/>
    <w:rsid w:val="00115FF9"/>
    <w:rsid w:val="00117EDA"/>
    <w:rsid w:val="00122A81"/>
    <w:rsid w:val="00122C85"/>
    <w:rsid w:val="00130B34"/>
    <w:rsid w:val="00130DAA"/>
    <w:rsid w:val="0013663E"/>
    <w:rsid w:val="00145884"/>
    <w:rsid w:val="001471C4"/>
    <w:rsid w:val="00151D9B"/>
    <w:rsid w:val="001522BF"/>
    <w:rsid w:val="00152493"/>
    <w:rsid w:val="0015399D"/>
    <w:rsid w:val="0015512C"/>
    <w:rsid w:val="00156BC3"/>
    <w:rsid w:val="00157619"/>
    <w:rsid w:val="001610A2"/>
    <w:rsid w:val="00162773"/>
    <w:rsid w:val="001638E2"/>
    <w:rsid w:val="001670A9"/>
    <w:rsid w:val="0017331A"/>
    <w:rsid w:val="001747F6"/>
    <w:rsid w:val="00177593"/>
    <w:rsid w:val="00177CA1"/>
    <w:rsid w:val="00181382"/>
    <w:rsid w:val="00182560"/>
    <w:rsid w:val="00185631"/>
    <w:rsid w:val="00185E51"/>
    <w:rsid w:val="0019130B"/>
    <w:rsid w:val="00191B92"/>
    <w:rsid w:val="00191C35"/>
    <w:rsid w:val="00194553"/>
    <w:rsid w:val="0019466F"/>
    <w:rsid w:val="001958E7"/>
    <w:rsid w:val="001A4BB3"/>
    <w:rsid w:val="001B4C4F"/>
    <w:rsid w:val="001B6504"/>
    <w:rsid w:val="001C4186"/>
    <w:rsid w:val="001C5AC9"/>
    <w:rsid w:val="001C667E"/>
    <w:rsid w:val="001C70DF"/>
    <w:rsid w:val="001D196D"/>
    <w:rsid w:val="001D6124"/>
    <w:rsid w:val="001E04BE"/>
    <w:rsid w:val="001E215C"/>
    <w:rsid w:val="001E43A8"/>
    <w:rsid w:val="001E459D"/>
    <w:rsid w:val="001E4842"/>
    <w:rsid w:val="001F0366"/>
    <w:rsid w:val="001F15C7"/>
    <w:rsid w:val="001F5CDD"/>
    <w:rsid w:val="001F6A42"/>
    <w:rsid w:val="00201406"/>
    <w:rsid w:val="00203E04"/>
    <w:rsid w:val="00205489"/>
    <w:rsid w:val="0020782B"/>
    <w:rsid w:val="00213659"/>
    <w:rsid w:val="00220C7E"/>
    <w:rsid w:val="00220D4B"/>
    <w:rsid w:val="00223A84"/>
    <w:rsid w:val="00223D66"/>
    <w:rsid w:val="00225DEB"/>
    <w:rsid w:val="00232D17"/>
    <w:rsid w:val="00235AF8"/>
    <w:rsid w:val="00237769"/>
    <w:rsid w:val="00242142"/>
    <w:rsid w:val="00242A01"/>
    <w:rsid w:val="00244D6F"/>
    <w:rsid w:val="00245167"/>
    <w:rsid w:val="0025254B"/>
    <w:rsid w:val="002539B5"/>
    <w:rsid w:val="002548FD"/>
    <w:rsid w:val="00254B1C"/>
    <w:rsid w:val="00260718"/>
    <w:rsid w:val="00262F99"/>
    <w:rsid w:val="00265A96"/>
    <w:rsid w:val="0027196A"/>
    <w:rsid w:val="00271C8E"/>
    <w:rsid w:val="00272A72"/>
    <w:rsid w:val="002749BA"/>
    <w:rsid w:val="00274B88"/>
    <w:rsid w:val="00275B1B"/>
    <w:rsid w:val="002764C6"/>
    <w:rsid w:val="00276572"/>
    <w:rsid w:val="0027753E"/>
    <w:rsid w:val="00277F54"/>
    <w:rsid w:val="00280869"/>
    <w:rsid w:val="0028139F"/>
    <w:rsid w:val="002841C4"/>
    <w:rsid w:val="00284377"/>
    <w:rsid w:val="00290002"/>
    <w:rsid w:val="00290995"/>
    <w:rsid w:val="00291578"/>
    <w:rsid w:val="002916D1"/>
    <w:rsid w:val="002953C5"/>
    <w:rsid w:val="002A2100"/>
    <w:rsid w:val="002A3551"/>
    <w:rsid w:val="002A43DF"/>
    <w:rsid w:val="002A44A8"/>
    <w:rsid w:val="002A4D8E"/>
    <w:rsid w:val="002A7C41"/>
    <w:rsid w:val="002B33B8"/>
    <w:rsid w:val="002B354C"/>
    <w:rsid w:val="002B3AD4"/>
    <w:rsid w:val="002B4C9F"/>
    <w:rsid w:val="002B6E3E"/>
    <w:rsid w:val="002B7F13"/>
    <w:rsid w:val="002C5E85"/>
    <w:rsid w:val="002C6CFF"/>
    <w:rsid w:val="002E3DA5"/>
    <w:rsid w:val="002E4BEA"/>
    <w:rsid w:val="002E579D"/>
    <w:rsid w:val="002E626C"/>
    <w:rsid w:val="002F38B7"/>
    <w:rsid w:val="002F44A4"/>
    <w:rsid w:val="002F5CCA"/>
    <w:rsid w:val="002F7F2A"/>
    <w:rsid w:val="00304583"/>
    <w:rsid w:val="00305653"/>
    <w:rsid w:val="003069AB"/>
    <w:rsid w:val="003107D2"/>
    <w:rsid w:val="00314302"/>
    <w:rsid w:val="0032103D"/>
    <w:rsid w:val="00325794"/>
    <w:rsid w:val="00327570"/>
    <w:rsid w:val="00341F4E"/>
    <w:rsid w:val="00344A61"/>
    <w:rsid w:val="00352938"/>
    <w:rsid w:val="00354377"/>
    <w:rsid w:val="003600F7"/>
    <w:rsid w:val="003604EE"/>
    <w:rsid w:val="00363EEE"/>
    <w:rsid w:val="0036649F"/>
    <w:rsid w:val="00370A9A"/>
    <w:rsid w:val="00373BED"/>
    <w:rsid w:val="003803BA"/>
    <w:rsid w:val="003804A0"/>
    <w:rsid w:val="00380C9E"/>
    <w:rsid w:val="003860FF"/>
    <w:rsid w:val="003915E2"/>
    <w:rsid w:val="00395545"/>
    <w:rsid w:val="00397E5F"/>
    <w:rsid w:val="003A4B54"/>
    <w:rsid w:val="003A5825"/>
    <w:rsid w:val="003B1663"/>
    <w:rsid w:val="003B61D4"/>
    <w:rsid w:val="003C15BE"/>
    <w:rsid w:val="003C2FFE"/>
    <w:rsid w:val="003C50E4"/>
    <w:rsid w:val="003D3334"/>
    <w:rsid w:val="003D65EB"/>
    <w:rsid w:val="003D79B0"/>
    <w:rsid w:val="003E351B"/>
    <w:rsid w:val="003E39E3"/>
    <w:rsid w:val="003E5563"/>
    <w:rsid w:val="003F035A"/>
    <w:rsid w:val="003F1CFA"/>
    <w:rsid w:val="003F387E"/>
    <w:rsid w:val="003F3DE0"/>
    <w:rsid w:val="003F5118"/>
    <w:rsid w:val="003F75B7"/>
    <w:rsid w:val="003F7665"/>
    <w:rsid w:val="00400338"/>
    <w:rsid w:val="00402E84"/>
    <w:rsid w:val="00403781"/>
    <w:rsid w:val="00406306"/>
    <w:rsid w:val="00412263"/>
    <w:rsid w:val="00413669"/>
    <w:rsid w:val="00416C94"/>
    <w:rsid w:val="00416E66"/>
    <w:rsid w:val="00420951"/>
    <w:rsid w:val="004217B9"/>
    <w:rsid w:val="004224CE"/>
    <w:rsid w:val="00423B30"/>
    <w:rsid w:val="004267C3"/>
    <w:rsid w:val="00427371"/>
    <w:rsid w:val="00430B5B"/>
    <w:rsid w:val="00430CCA"/>
    <w:rsid w:val="00432484"/>
    <w:rsid w:val="00433A69"/>
    <w:rsid w:val="00441CEF"/>
    <w:rsid w:val="00442837"/>
    <w:rsid w:val="00443D34"/>
    <w:rsid w:val="00447639"/>
    <w:rsid w:val="0045359C"/>
    <w:rsid w:val="00453C1E"/>
    <w:rsid w:val="00454A39"/>
    <w:rsid w:val="00454CB4"/>
    <w:rsid w:val="0045783E"/>
    <w:rsid w:val="004610F2"/>
    <w:rsid w:val="00461188"/>
    <w:rsid w:val="0046185E"/>
    <w:rsid w:val="00461A0B"/>
    <w:rsid w:val="0046285B"/>
    <w:rsid w:val="00463FAD"/>
    <w:rsid w:val="004663A4"/>
    <w:rsid w:val="00471AEE"/>
    <w:rsid w:val="00480873"/>
    <w:rsid w:val="0048417D"/>
    <w:rsid w:val="004843BC"/>
    <w:rsid w:val="0048658F"/>
    <w:rsid w:val="00496B72"/>
    <w:rsid w:val="004A0257"/>
    <w:rsid w:val="004A2490"/>
    <w:rsid w:val="004A273A"/>
    <w:rsid w:val="004A371D"/>
    <w:rsid w:val="004A5A94"/>
    <w:rsid w:val="004A69A5"/>
    <w:rsid w:val="004B1FCE"/>
    <w:rsid w:val="004B3504"/>
    <w:rsid w:val="004B5273"/>
    <w:rsid w:val="004C1002"/>
    <w:rsid w:val="004C62F6"/>
    <w:rsid w:val="004D11B8"/>
    <w:rsid w:val="004D1261"/>
    <w:rsid w:val="004D7510"/>
    <w:rsid w:val="004E65B9"/>
    <w:rsid w:val="004F100B"/>
    <w:rsid w:val="004F24D5"/>
    <w:rsid w:val="004F39B3"/>
    <w:rsid w:val="004F3C1E"/>
    <w:rsid w:val="00502DFE"/>
    <w:rsid w:val="00503719"/>
    <w:rsid w:val="00503797"/>
    <w:rsid w:val="00506FB9"/>
    <w:rsid w:val="005077A3"/>
    <w:rsid w:val="005121D5"/>
    <w:rsid w:val="005167E7"/>
    <w:rsid w:val="00524E07"/>
    <w:rsid w:val="00524EBF"/>
    <w:rsid w:val="00525014"/>
    <w:rsid w:val="00531BA1"/>
    <w:rsid w:val="00532952"/>
    <w:rsid w:val="005347AE"/>
    <w:rsid w:val="00537CDA"/>
    <w:rsid w:val="005446A4"/>
    <w:rsid w:val="00545D00"/>
    <w:rsid w:val="00546F76"/>
    <w:rsid w:val="00547060"/>
    <w:rsid w:val="005551D6"/>
    <w:rsid w:val="005614E2"/>
    <w:rsid w:val="00561827"/>
    <w:rsid w:val="00562009"/>
    <w:rsid w:val="00565EA8"/>
    <w:rsid w:val="00567633"/>
    <w:rsid w:val="00567869"/>
    <w:rsid w:val="005753B2"/>
    <w:rsid w:val="00576E22"/>
    <w:rsid w:val="005847BF"/>
    <w:rsid w:val="0058567C"/>
    <w:rsid w:val="00590270"/>
    <w:rsid w:val="00591BF2"/>
    <w:rsid w:val="00595AE6"/>
    <w:rsid w:val="00596A14"/>
    <w:rsid w:val="005A47A8"/>
    <w:rsid w:val="005A6F73"/>
    <w:rsid w:val="005B3FFA"/>
    <w:rsid w:val="005B40C7"/>
    <w:rsid w:val="005C0690"/>
    <w:rsid w:val="005C3BB0"/>
    <w:rsid w:val="005C68AE"/>
    <w:rsid w:val="005C68D3"/>
    <w:rsid w:val="005C6DD5"/>
    <w:rsid w:val="005D4938"/>
    <w:rsid w:val="005D6260"/>
    <w:rsid w:val="005D6E8B"/>
    <w:rsid w:val="005D750E"/>
    <w:rsid w:val="005D76C6"/>
    <w:rsid w:val="005D7957"/>
    <w:rsid w:val="005E34E7"/>
    <w:rsid w:val="005E5042"/>
    <w:rsid w:val="005E5A10"/>
    <w:rsid w:val="005E759F"/>
    <w:rsid w:val="00600E34"/>
    <w:rsid w:val="00601BE7"/>
    <w:rsid w:val="0060494E"/>
    <w:rsid w:val="00606B85"/>
    <w:rsid w:val="0060737B"/>
    <w:rsid w:val="00610DBB"/>
    <w:rsid w:val="00611AEE"/>
    <w:rsid w:val="00613148"/>
    <w:rsid w:val="0061369F"/>
    <w:rsid w:val="00614130"/>
    <w:rsid w:val="006147CD"/>
    <w:rsid w:val="0061513B"/>
    <w:rsid w:val="006275E4"/>
    <w:rsid w:val="00631027"/>
    <w:rsid w:val="006319CE"/>
    <w:rsid w:val="00633C68"/>
    <w:rsid w:val="006341F5"/>
    <w:rsid w:val="00640E67"/>
    <w:rsid w:val="00642252"/>
    <w:rsid w:val="006422AA"/>
    <w:rsid w:val="006443E4"/>
    <w:rsid w:val="00646E1C"/>
    <w:rsid w:val="00650FC6"/>
    <w:rsid w:val="00652FB8"/>
    <w:rsid w:val="006540DC"/>
    <w:rsid w:val="006600D6"/>
    <w:rsid w:val="0066513B"/>
    <w:rsid w:val="0066565E"/>
    <w:rsid w:val="0066572A"/>
    <w:rsid w:val="00680F5D"/>
    <w:rsid w:val="00684AC9"/>
    <w:rsid w:val="00685BDA"/>
    <w:rsid w:val="006867D0"/>
    <w:rsid w:val="00690705"/>
    <w:rsid w:val="00692811"/>
    <w:rsid w:val="00695F24"/>
    <w:rsid w:val="00697648"/>
    <w:rsid w:val="006A2906"/>
    <w:rsid w:val="006A3B17"/>
    <w:rsid w:val="006A4CFB"/>
    <w:rsid w:val="006A5911"/>
    <w:rsid w:val="006A7740"/>
    <w:rsid w:val="006B1534"/>
    <w:rsid w:val="006B5D39"/>
    <w:rsid w:val="006B6100"/>
    <w:rsid w:val="006B7C08"/>
    <w:rsid w:val="006C05B3"/>
    <w:rsid w:val="006C1BE3"/>
    <w:rsid w:val="006C250B"/>
    <w:rsid w:val="006C4540"/>
    <w:rsid w:val="006C4C5E"/>
    <w:rsid w:val="006C504D"/>
    <w:rsid w:val="006C5FB8"/>
    <w:rsid w:val="006C7583"/>
    <w:rsid w:val="006C78A9"/>
    <w:rsid w:val="006C795A"/>
    <w:rsid w:val="006D08A3"/>
    <w:rsid w:val="006D0E01"/>
    <w:rsid w:val="006D298A"/>
    <w:rsid w:val="006D301E"/>
    <w:rsid w:val="006D5612"/>
    <w:rsid w:val="006D60E9"/>
    <w:rsid w:val="006E4FA9"/>
    <w:rsid w:val="006E641A"/>
    <w:rsid w:val="006F09E0"/>
    <w:rsid w:val="006F1A1D"/>
    <w:rsid w:val="006F21A8"/>
    <w:rsid w:val="006F3BCD"/>
    <w:rsid w:val="006F630F"/>
    <w:rsid w:val="006F7D94"/>
    <w:rsid w:val="0070125C"/>
    <w:rsid w:val="00703F78"/>
    <w:rsid w:val="00704C6E"/>
    <w:rsid w:val="00704D04"/>
    <w:rsid w:val="007123F5"/>
    <w:rsid w:val="007151E5"/>
    <w:rsid w:val="007169D5"/>
    <w:rsid w:val="00720F29"/>
    <w:rsid w:val="00721BF9"/>
    <w:rsid w:val="00723FA4"/>
    <w:rsid w:val="00725706"/>
    <w:rsid w:val="007260E1"/>
    <w:rsid w:val="007262A1"/>
    <w:rsid w:val="0072694C"/>
    <w:rsid w:val="00726E63"/>
    <w:rsid w:val="00731222"/>
    <w:rsid w:val="00732D19"/>
    <w:rsid w:val="00741468"/>
    <w:rsid w:val="00742A18"/>
    <w:rsid w:val="007451EC"/>
    <w:rsid w:val="00756599"/>
    <w:rsid w:val="00757469"/>
    <w:rsid w:val="007673B5"/>
    <w:rsid w:val="00767863"/>
    <w:rsid w:val="00770324"/>
    <w:rsid w:val="00771761"/>
    <w:rsid w:val="007725E2"/>
    <w:rsid w:val="00772963"/>
    <w:rsid w:val="00773C75"/>
    <w:rsid w:val="00777A0C"/>
    <w:rsid w:val="0078255C"/>
    <w:rsid w:val="00782DAC"/>
    <w:rsid w:val="007830DE"/>
    <w:rsid w:val="00785B31"/>
    <w:rsid w:val="007A2429"/>
    <w:rsid w:val="007A6602"/>
    <w:rsid w:val="007B1FF0"/>
    <w:rsid w:val="007B3119"/>
    <w:rsid w:val="007B51F2"/>
    <w:rsid w:val="007B6640"/>
    <w:rsid w:val="007C3376"/>
    <w:rsid w:val="007C4787"/>
    <w:rsid w:val="007C6005"/>
    <w:rsid w:val="007C61CA"/>
    <w:rsid w:val="007C653E"/>
    <w:rsid w:val="007C7664"/>
    <w:rsid w:val="007D0A68"/>
    <w:rsid w:val="007D2D7D"/>
    <w:rsid w:val="007D48CA"/>
    <w:rsid w:val="007E007A"/>
    <w:rsid w:val="007E5117"/>
    <w:rsid w:val="007E6145"/>
    <w:rsid w:val="007E617F"/>
    <w:rsid w:val="007F771B"/>
    <w:rsid w:val="007F7798"/>
    <w:rsid w:val="008008C1"/>
    <w:rsid w:val="00802A27"/>
    <w:rsid w:val="00802CE3"/>
    <w:rsid w:val="00803A8F"/>
    <w:rsid w:val="00806DF5"/>
    <w:rsid w:val="00810E4D"/>
    <w:rsid w:val="00811BB5"/>
    <w:rsid w:val="00821B9E"/>
    <w:rsid w:val="0082287D"/>
    <w:rsid w:val="00824839"/>
    <w:rsid w:val="00826919"/>
    <w:rsid w:val="00826E09"/>
    <w:rsid w:val="00827FF1"/>
    <w:rsid w:val="0083111A"/>
    <w:rsid w:val="00835383"/>
    <w:rsid w:val="00835DE8"/>
    <w:rsid w:val="008409B6"/>
    <w:rsid w:val="00840A25"/>
    <w:rsid w:val="00845175"/>
    <w:rsid w:val="00854B29"/>
    <w:rsid w:val="00856146"/>
    <w:rsid w:val="008569E2"/>
    <w:rsid w:val="00857185"/>
    <w:rsid w:val="00857587"/>
    <w:rsid w:val="00857FD7"/>
    <w:rsid w:val="008608E8"/>
    <w:rsid w:val="008648AA"/>
    <w:rsid w:val="00870CB7"/>
    <w:rsid w:val="00872854"/>
    <w:rsid w:val="00882A02"/>
    <w:rsid w:val="00883C0D"/>
    <w:rsid w:val="0088429A"/>
    <w:rsid w:val="008850E0"/>
    <w:rsid w:val="00885C39"/>
    <w:rsid w:val="00887692"/>
    <w:rsid w:val="00887DB1"/>
    <w:rsid w:val="00892810"/>
    <w:rsid w:val="00894BB1"/>
    <w:rsid w:val="008950C6"/>
    <w:rsid w:val="008951B0"/>
    <w:rsid w:val="008A1276"/>
    <w:rsid w:val="008B212A"/>
    <w:rsid w:val="008B4012"/>
    <w:rsid w:val="008B5121"/>
    <w:rsid w:val="008B5258"/>
    <w:rsid w:val="008B6A26"/>
    <w:rsid w:val="008B6CA5"/>
    <w:rsid w:val="008C0DDF"/>
    <w:rsid w:val="008C1425"/>
    <w:rsid w:val="008C1475"/>
    <w:rsid w:val="008C628C"/>
    <w:rsid w:val="008C6F5A"/>
    <w:rsid w:val="008C75FD"/>
    <w:rsid w:val="008D103E"/>
    <w:rsid w:val="008D2A4B"/>
    <w:rsid w:val="008D2B78"/>
    <w:rsid w:val="008D3CD8"/>
    <w:rsid w:val="008D3EAE"/>
    <w:rsid w:val="008D6748"/>
    <w:rsid w:val="008E4D72"/>
    <w:rsid w:val="008E56AE"/>
    <w:rsid w:val="008E5ABF"/>
    <w:rsid w:val="008F3116"/>
    <w:rsid w:val="008F55BD"/>
    <w:rsid w:val="008F79BD"/>
    <w:rsid w:val="00903255"/>
    <w:rsid w:val="00903922"/>
    <w:rsid w:val="00905E80"/>
    <w:rsid w:val="00906612"/>
    <w:rsid w:val="009066E5"/>
    <w:rsid w:val="00906E4C"/>
    <w:rsid w:val="00913BCF"/>
    <w:rsid w:val="009140A0"/>
    <w:rsid w:val="00915B37"/>
    <w:rsid w:val="00922045"/>
    <w:rsid w:val="00924BCA"/>
    <w:rsid w:val="009252AE"/>
    <w:rsid w:val="00926144"/>
    <w:rsid w:val="00926146"/>
    <w:rsid w:val="00927880"/>
    <w:rsid w:val="00937CD5"/>
    <w:rsid w:val="00942EB9"/>
    <w:rsid w:val="0095041D"/>
    <w:rsid w:val="00950BDE"/>
    <w:rsid w:val="009640D7"/>
    <w:rsid w:val="00966126"/>
    <w:rsid w:val="00966274"/>
    <w:rsid w:val="009719F3"/>
    <w:rsid w:val="00972ED1"/>
    <w:rsid w:val="00973283"/>
    <w:rsid w:val="009802D4"/>
    <w:rsid w:val="009813A6"/>
    <w:rsid w:val="009823EC"/>
    <w:rsid w:val="009938E8"/>
    <w:rsid w:val="00994FCE"/>
    <w:rsid w:val="009A00D6"/>
    <w:rsid w:val="009A032C"/>
    <w:rsid w:val="009A29CA"/>
    <w:rsid w:val="009A4200"/>
    <w:rsid w:val="009A601D"/>
    <w:rsid w:val="009A7825"/>
    <w:rsid w:val="009C0630"/>
    <w:rsid w:val="009C08B5"/>
    <w:rsid w:val="009D2099"/>
    <w:rsid w:val="009D23AC"/>
    <w:rsid w:val="009E064D"/>
    <w:rsid w:val="009E5DAD"/>
    <w:rsid w:val="009F36D4"/>
    <w:rsid w:val="009F3DCE"/>
    <w:rsid w:val="00A03D36"/>
    <w:rsid w:val="00A0664C"/>
    <w:rsid w:val="00A122D0"/>
    <w:rsid w:val="00A153B6"/>
    <w:rsid w:val="00A15CDA"/>
    <w:rsid w:val="00A1646D"/>
    <w:rsid w:val="00A16C14"/>
    <w:rsid w:val="00A17BBA"/>
    <w:rsid w:val="00A22A16"/>
    <w:rsid w:val="00A32042"/>
    <w:rsid w:val="00A343D7"/>
    <w:rsid w:val="00A404A3"/>
    <w:rsid w:val="00A40B0E"/>
    <w:rsid w:val="00A4385F"/>
    <w:rsid w:val="00A466EC"/>
    <w:rsid w:val="00A516B3"/>
    <w:rsid w:val="00A516DC"/>
    <w:rsid w:val="00A52F45"/>
    <w:rsid w:val="00A57264"/>
    <w:rsid w:val="00A60832"/>
    <w:rsid w:val="00A6571B"/>
    <w:rsid w:val="00A65758"/>
    <w:rsid w:val="00A66815"/>
    <w:rsid w:val="00A67A62"/>
    <w:rsid w:val="00A741A7"/>
    <w:rsid w:val="00A812F8"/>
    <w:rsid w:val="00A83A3C"/>
    <w:rsid w:val="00A840B6"/>
    <w:rsid w:val="00A90DE2"/>
    <w:rsid w:val="00A97052"/>
    <w:rsid w:val="00AA07BB"/>
    <w:rsid w:val="00AA3FA9"/>
    <w:rsid w:val="00AA465A"/>
    <w:rsid w:val="00AA6FF6"/>
    <w:rsid w:val="00AB2870"/>
    <w:rsid w:val="00AB73D7"/>
    <w:rsid w:val="00AC331C"/>
    <w:rsid w:val="00AC5416"/>
    <w:rsid w:val="00AD00A4"/>
    <w:rsid w:val="00AD05D2"/>
    <w:rsid w:val="00AD16F1"/>
    <w:rsid w:val="00AD1A7A"/>
    <w:rsid w:val="00AD30E6"/>
    <w:rsid w:val="00AD7914"/>
    <w:rsid w:val="00AD7BFB"/>
    <w:rsid w:val="00AE03B1"/>
    <w:rsid w:val="00B01670"/>
    <w:rsid w:val="00B0584B"/>
    <w:rsid w:val="00B11530"/>
    <w:rsid w:val="00B12444"/>
    <w:rsid w:val="00B15D14"/>
    <w:rsid w:val="00B2025E"/>
    <w:rsid w:val="00B22003"/>
    <w:rsid w:val="00B22ACD"/>
    <w:rsid w:val="00B24255"/>
    <w:rsid w:val="00B24760"/>
    <w:rsid w:val="00B32DBA"/>
    <w:rsid w:val="00B3502F"/>
    <w:rsid w:val="00B35250"/>
    <w:rsid w:val="00B366D3"/>
    <w:rsid w:val="00B453E5"/>
    <w:rsid w:val="00B45DD8"/>
    <w:rsid w:val="00B469C5"/>
    <w:rsid w:val="00B47934"/>
    <w:rsid w:val="00B47AA3"/>
    <w:rsid w:val="00B47B65"/>
    <w:rsid w:val="00B47DEA"/>
    <w:rsid w:val="00B5176C"/>
    <w:rsid w:val="00B61A99"/>
    <w:rsid w:val="00B630D9"/>
    <w:rsid w:val="00B63C47"/>
    <w:rsid w:val="00B65A18"/>
    <w:rsid w:val="00B7175D"/>
    <w:rsid w:val="00B72E54"/>
    <w:rsid w:val="00B7490E"/>
    <w:rsid w:val="00B75803"/>
    <w:rsid w:val="00B803BF"/>
    <w:rsid w:val="00B8147C"/>
    <w:rsid w:val="00B83B8C"/>
    <w:rsid w:val="00B84480"/>
    <w:rsid w:val="00B9383E"/>
    <w:rsid w:val="00B95D62"/>
    <w:rsid w:val="00B96DBC"/>
    <w:rsid w:val="00BA24BC"/>
    <w:rsid w:val="00BA4E1D"/>
    <w:rsid w:val="00BB2EE2"/>
    <w:rsid w:val="00BC18BE"/>
    <w:rsid w:val="00BC28AC"/>
    <w:rsid w:val="00BC65F8"/>
    <w:rsid w:val="00BC6E00"/>
    <w:rsid w:val="00BD06F9"/>
    <w:rsid w:val="00BD212A"/>
    <w:rsid w:val="00BD33C9"/>
    <w:rsid w:val="00BD7002"/>
    <w:rsid w:val="00BE0F34"/>
    <w:rsid w:val="00BE13D3"/>
    <w:rsid w:val="00BE3C34"/>
    <w:rsid w:val="00BE5F2A"/>
    <w:rsid w:val="00BE64D7"/>
    <w:rsid w:val="00BE666F"/>
    <w:rsid w:val="00BE761C"/>
    <w:rsid w:val="00BF072E"/>
    <w:rsid w:val="00BF1F53"/>
    <w:rsid w:val="00BF21B5"/>
    <w:rsid w:val="00BF5A6C"/>
    <w:rsid w:val="00BF66AD"/>
    <w:rsid w:val="00BF7963"/>
    <w:rsid w:val="00C02A4B"/>
    <w:rsid w:val="00C04FB1"/>
    <w:rsid w:val="00C1135A"/>
    <w:rsid w:val="00C12841"/>
    <w:rsid w:val="00C12910"/>
    <w:rsid w:val="00C13929"/>
    <w:rsid w:val="00C14ACB"/>
    <w:rsid w:val="00C16766"/>
    <w:rsid w:val="00C201CC"/>
    <w:rsid w:val="00C202CC"/>
    <w:rsid w:val="00C20A06"/>
    <w:rsid w:val="00C20C4A"/>
    <w:rsid w:val="00C236E0"/>
    <w:rsid w:val="00C240B3"/>
    <w:rsid w:val="00C251B2"/>
    <w:rsid w:val="00C25F2E"/>
    <w:rsid w:val="00C304C6"/>
    <w:rsid w:val="00C3102F"/>
    <w:rsid w:val="00C325FA"/>
    <w:rsid w:val="00C33C89"/>
    <w:rsid w:val="00C34D8A"/>
    <w:rsid w:val="00C43014"/>
    <w:rsid w:val="00C44421"/>
    <w:rsid w:val="00C470AC"/>
    <w:rsid w:val="00C47B19"/>
    <w:rsid w:val="00C53B90"/>
    <w:rsid w:val="00C64A8F"/>
    <w:rsid w:val="00C67F8A"/>
    <w:rsid w:val="00C71593"/>
    <w:rsid w:val="00C7169A"/>
    <w:rsid w:val="00C827C7"/>
    <w:rsid w:val="00C83A1A"/>
    <w:rsid w:val="00C875A7"/>
    <w:rsid w:val="00C91E7E"/>
    <w:rsid w:val="00C92789"/>
    <w:rsid w:val="00C94B97"/>
    <w:rsid w:val="00CA4FFC"/>
    <w:rsid w:val="00CA7DEB"/>
    <w:rsid w:val="00CB22AA"/>
    <w:rsid w:val="00CB2F3E"/>
    <w:rsid w:val="00CC6CD9"/>
    <w:rsid w:val="00CD0C33"/>
    <w:rsid w:val="00CD0FB7"/>
    <w:rsid w:val="00CD1468"/>
    <w:rsid w:val="00CD21FD"/>
    <w:rsid w:val="00CD2BCF"/>
    <w:rsid w:val="00CD36EB"/>
    <w:rsid w:val="00CE49C3"/>
    <w:rsid w:val="00CE7B5B"/>
    <w:rsid w:val="00CF5314"/>
    <w:rsid w:val="00CF6AF1"/>
    <w:rsid w:val="00D0332F"/>
    <w:rsid w:val="00D036AF"/>
    <w:rsid w:val="00D038C8"/>
    <w:rsid w:val="00D03FF8"/>
    <w:rsid w:val="00D070F1"/>
    <w:rsid w:val="00D07282"/>
    <w:rsid w:val="00D07571"/>
    <w:rsid w:val="00D124EE"/>
    <w:rsid w:val="00D1424A"/>
    <w:rsid w:val="00D1460D"/>
    <w:rsid w:val="00D1516A"/>
    <w:rsid w:val="00D204C4"/>
    <w:rsid w:val="00D25909"/>
    <w:rsid w:val="00D261E0"/>
    <w:rsid w:val="00D265FD"/>
    <w:rsid w:val="00D278CB"/>
    <w:rsid w:val="00D35DEA"/>
    <w:rsid w:val="00D35F94"/>
    <w:rsid w:val="00D3771F"/>
    <w:rsid w:val="00D37DF1"/>
    <w:rsid w:val="00D37F3B"/>
    <w:rsid w:val="00D4099D"/>
    <w:rsid w:val="00D45442"/>
    <w:rsid w:val="00D46C50"/>
    <w:rsid w:val="00D47DFA"/>
    <w:rsid w:val="00D47FE3"/>
    <w:rsid w:val="00D55D3E"/>
    <w:rsid w:val="00D5798E"/>
    <w:rsid w:val="00D57E20"/>
    <w:rsid w:val="00D627E3"/>
    <w:rsid w:val="00D65921"/>
    <w:rsid w:val="00D67F26"/>
    <w:rsid w:val="00D70039"/>
    <w:rsid w:val="00D75BF0"/>
    <w:rsid w:val="00D7638E"/>
    <w:rsid w:val="00D779DE"/>
    <w:rsid w:val="00D823FD"/>
    <w:rsid w:val="00D90FCC"/>
    <w:rsid w:val="00D9565C"/>
    <w:rsid w:val="00D95C48"/>
    <w:rsid w:val="00D96BC8"/>
    <w:rsid w:val="00DA1668"/>
    <w:rsid w:val="00DA32D0"/>
    <w:rsid w:val="00DA5F2A"/>
    <w:rsid w:val="00DB09A9"/>
    <w:rsid w:val="00DB2989"/>
    <w:rsid w:val="00DB563F"/>
    <w:rsid w:val="00DC0265"/>
    <w:rsid w:val="00DC0651"/>
    <w:rsid w:val="00DC0CB8"/>
    <w:rsid w:val="00DC3EB4"/>
    <w:rsid w:val="00DC42CB"/>
    <w:rsid w:val="00DD2704"/>
    <w:rsid w:val="00DD2B66"/>
    <w:rsid w:val="00DD6E62"/>
    <w:rsid w:val="00DE0AB1"/>
    <w:rsid w:val="00DE0CDC"/>
    <w:rsid w:val="00DE2704"/>
    <w:rsid w:val="00DE5223"/>
    <w:rsid w:val="00DE5D19"/>
    <w:rsid w:val="00DE7E87"/>
    <w:rsid w:val="00DF032C"/>
    <w:rsid w:val="00DF0AD5"/>
    <w:rsid w:val="00DF3544"/>
    <w:rsid w:val="00DF35DF"/>
    <w:rsid w:val="00DF4C1A"/>
    <w:rsid w:val="00DF4D1A"/>
    <w:rsid w:val="00E04801"/>
    <w:rsid w:val="00E055A4"/>
    <w:rsid w:val="00E131D0"/>
    <w:rsid w:val="00E20C37"/>
    <w:rsid w:val="00E20DBC"/>
    <w:rsid w:val="00E2130D"/>
    <w:rsid w:val="00E23AC4"/>
    <w:rsid w:val="00E2499F"/>
    <w:rsid w:val="00E25072"/>
    <w:rsid w:val="00E2666E"/>
    <w:rsid w:val="00E300C3"/>
    <w:rsid w:val="00E3206F"/>
    <w:rsid w:val="00E32F89"/>
    <w:rsid w:val="00E34883"/>
    <w:rsid w:val="00E4012C"/>
    <w:rsid w:val="00E43F73"/>
    <w:rsid w:val="00E440CA"/>
    <w:rsid w:val="00E46AAA"/>
    <w:rsid w:val="00E46AAC"/>
    <w:rsid w:val="00E46D51"/>
    <w:rsid w:val="00E55327"/>
    <w:rsid w:val="00E5655A"/>
    <w:rsid w:val="00E613E6"/>
    <w:rsid w:val="00E63C10"/>
    <w:rsid w:val="00E70114"/>
    <w:rsid w:val="00E72A47"/>
    <w:rsid w:val="00E72DDE"/>
    <w:rsid w:val="00E735B5"/>
    <w:rsid w:val="00E737F0"/>
    <w:rsid w:val="00E76BD3"/>
    <w:rsid w:val="00E81333"/>
    <w:rsid w:val="00E9282F"/>
    <w:rsid w:val="00E92C69"/>
    <w:rsid w:val="00E93649"/>
    <w:rsid w:val="00E96524"/>
    <w:rsid w:val="00EA5E21"/>
    <w:rsid w:val="00EA7068"/>
    <w:rsid w:val="00EB60E6"/>
    <w:rsid w:val="00EB64C9"/>
    <w:rsid w:val="00EB6B6C"/>
    <w:rsid w:val="00EC0A5F"/>
    <w:rsid w:val="00EC0D0E"/>
    <w:rsid w:val="00EC2DA7"/>
    <w:rsid w:val="00EC4DF0"/>
    <w:rsid w:val="00EC5499"/>
    <w:rsid w:val="00EC5CD2"/>
    <w:rsid w:val="00EC784E"/>
    <w:rsid w:val="00ED146D"/>
    <w:rsid w:val="00ED26E2"/>
    <w:rsid w:val="00ED322A"/>
    <w:rsid w:val="00ED34C0"/>
    <w:rsid w:val="00ED48CF"/>
    <w:rsid w:val="00EE0213"/>
    <w:rsid w:val="00EE2E6C"/>
    <w:rsid w:val="00EE3312"/>
    <w:rsid w:val="00EE33F6"/>
    <w:rsid w:val="00EE41A2"/>
    <w:rsid w:val="00EF4022"/>
    <w:rsid w:val="00F015A3"/>
    <w:rsid w:val="00F0196C"/>
    <w:rsid w:val="00F02456"/>
    <w:rsid w:val="00F02BC6"/>
    <w:rsid w:val="00F02EFC"/>
    <w:rsid w:val="00F033DB"/>
    <w:rsid w:val="00F05323"/>
    <w:rsid w:val="00F113F0"/>
    <w:rsid w:val="00F13C0A"/>
    <w:rsid w:val="00F21FFB"/>
    <w:rsid w:val="00F23959"/>
    <w:rsid w:val="00F24F19"/>
    <w:rsid w:val="00F265FF"/>
    <w:rsid w:val="00F27332"/>
    <w:rsid w:val="00F374B4"/>
    <w:rsid w:val="00F4137C"/>
    <w:rsid w:val="00F42045"/>
    <w:rsid w:val="00F42139"/>
    <w:rsid w:val="00F452CD"/>
    <w:rsid w:val="00F500E1"/>
    <w:rsid w:val="00F526DD"/>
    <w:rsid w:val="00F52DD9"/>
    <w:rsid w:val="00F532CF"/>
    <w:rsid w:val="00F536A0"/>
    <w:rsid w:val="00F55AFF"/>
    <w:rsid w:val="00F60450"/>
    <w:rsid w:val="00F7296E"/>
    <w:rsid w:val="00F73385"/>
    <w:rsid w:val="00F74599"/>
    <w:rsid w:val="00F74694"/>
    <w:rsid w:val="00F7594A"/>
    <w:rsid w:val="00F808BB"/>
    <w:rsid w:val="00F80B26"/>
    <w:rsid w:val="00F81F27"/>
    <w:rsid w:val="00F82610"/>
    <w:rsid w:val="00F84DB1"/>
    <w:rsid w:val="00F877FC"/>
    <w:rsid w:val="00F9214C"/>
    <w:rsid w:val="00F9225A"/>
    <w:rsid w:val="00F97F66"/>
    <w:rsid w:val="00FB0A90"/>
    <w:rsid w:val="00FB2001"/>
    <w:rsid w:val="00FB2900"/>
    <w:rsid w:val="00FC1332"/>
    <w:rsid w:val="00FC268C"/>
    <w:rsid w:val="00FC2D8E"/>
    <w:rsid w:val="00FD38C0"/>
    <w:rsid w:val="00FD5376"/>
    <w:rsid w:val="00FE523B"/>
    <w:rsid w:val="00FE61A3"/>
    <w:rsid w:val="00FF7053"/>
    <w:rsid w:val="00FF7B49"/>
    <w:rsid w:val="27DCC1B6"/>
    <w:rsid w:val="36FA50B2"/>
    <w:rsid w:val="5A16640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4F30E"/>
  <w15:docId w15:val="{FE8F9013-39DA-4D97-9181-2E29EEF7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iPriority="0"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aliases w:val="vxj Text"/>
    <w:qFormat/>
    <w:rsid w:val="005E34E7"/>
    <w:pPr>
      <w:spacing w:before="120" w:after="120"/>
      <w:contextualSpacing/>
      <w:jc w:val="both"/>
    </w:pPr>
    <w:rPr>
      <w:rFonts w:ascii="Muli Light" w:hAnsi="Muli Light"/>
      <w:sz w:val="20"/>
    </w:rPr>
  </w:style>
  <w:style w:type="paragraph" w:styleId="berschrift1">
    <w:name w:val="heading 1"/>
    <w:basedOn w:val="Standard"/>
    <w:next w:val="Standard"/>
    <w:link w:val="berschrift1Zchn"/>
    <w:uiPriority w:val="9"/>
    <w:semiHidden/>
    <w:qFormat/>
    <w:rsid w:val="0060737B"/>
    <w:pPr>
      <w:keepNext/>
      <w:keepLines/>
      <w:numPr>
        <w:numId w:val="8"/>
      </w:numPr>
      <w:spacing w:before="480" w:after="0"/>
      <w:outlineLvl w:val="0"/>
    </w:pPr>
    <w:rPr>
      <w:rFonts w:asciiTheme="majorHAnsi" w:hAnsiTheme="majorHAnsi" w:eastAsiaTheme="majorEastAsia" w:cstheme="majorBidi"/>
      <w:b/>
      <w:bCs/>
      <w:color w:val="A90013" w:themeColor="accent1" w:themeShade="BF"/>
      <w:sz w:val="28"/>
      <w:szCs w:val="28"/>
    </w:rPr>
  </w:style>
  <w:style w:type="paragraph" w:styleId="berschrift2">
    <w:name w:val="heading 2"/>
    <w:basedOn w:val="Standard"/>
    <w:next w:val="Standard"/>
    <w:link w:val="berschrift2Zchn"/>
    <w:uiPriority w:val="9"/>
    <w:semiHidden/>
    <w:qFormat/>
    <w:rsid w:val="00496B72"/>
    <w:pPr>
      <w:keepNext/>
      <w:keepLines/>
      <w:numPr>
        <w:ilvl w:val="1"/>
        <w:numId w:val="8"/>
      </w:numPr>
      <w:spacing w:before="200" w:after="0"/>
      <w:outlineLvl w:val="1"/>
    </w:pPr>
    <w:rPr>
      <w:rFonts w:asciiTheme="majorHAnsi" w:hAnsiTheme="majorHAnsi" w:eastAsiaTheme="majorEastAsia" w:cstheme="majorBidi"/>
      <w:b/>
      <w:bCs/>
      <w:color w:val="E2001A" w:themeColor="accent1"/>
      <w:sz w:val="26"/>
      <w:szCs w:val="26"/>
    </w:rPr>
  </w:style>
  <w:style w:type="paragraph" w:styleId="berschrift3">
    <w:name w:val="heading 3"/>
    <w:basedOn w:val="Standard"/>
    <w:next w:val="Standard"/>
    <w:link w:val="berschrift3Zchn"/>
    <w:uiPriority w:val="9"/>
    <w:semiHidden/>
    <w:qFormat/>
    <w:rsid w:val="00496B72"/>
    <w:pPr>
      <w:keepNext/>
      <w:keepLines/>
      <w:numPr>
        <w:ilvl w:val="2"/>
        <w:numId w:val="8"/>
      </w:numPr>
      <w:spacing w:before="200" w:after="0"/>
      <w:outlineLvl w:val="2"/>
    </w:pPr>
    <w:rPr>
      <w:rFonts w:asciiTheme="majorHAnsi" w:hAnsiTheme="majorHAnsi" w:eastAsiaTheme="majorEastAsia" w:cstheme="majorBidi"/>
      <w:b/>
      <w:bCs/>
      <w:color w:val="E2001A" w:themeColor="accent1"/>
    </w:rPr>
  </w:style>
  <w:style w:type="paragraph" w:styleId="berschrift4">
    <w:name w:val="heading 4"/>
    <w:basedOn w:val="Standard"/>
    <w:next w:val="Standard"/>
    <w:link w:val="berschrift4Zchn"/>
    <w:uiPriority w:val="9"/>
    <w:semiHidden/>
    <w:qFormat/>
    <w:rsid w:val="00496B72"/>
    <w:pPr>
      <w:keepNext/>
      <w:keepLines/>
      <w:numPr>
        <w:ilvl w:val="3"/>
        <w:numId w:val="8"/>
      </w:numPr>
      <w:spacing w:before="200" w:after="0"/>
      <w:outlineLvl w:val="3"/>
    </w:pPr>
    <w:rPr>
      <w:rFonts w:asciiTheme="majorHAnsi" w:hAnsiTheme="majorHAnsi" w:eastAsiaTheme="majorEastAsia" w:cstheme="majorBidi"/>
      <w:b/>
      <w:bCs/>
      <w:i/>
      <w:iCs/>
      <w:color w:val="E2001A" w:themeColor="accent1"/>
    </w:rPr>
  </w:style>
  <w:style w:type="paragraph" w:styleId="berschrift5">
    <w:name w:val="heading 5"/>
    <w:basedOn w:val="Standard"/>
    <w:next w:val="Standard"/>
    <w:link w:val="berschrift5Zchn"/>
    <w:uiPriority w:val="9"/>
    <w:semiHidden/>
    <w:qFormat/>
    <w:rsid w:val="00496B72"/>
    <w:pPr>
      <w:keepNext/>
      <w:keepLines/>
      <w:numPr>
        <w:ilvl w:val="4"/>
        <w:numId w:val="8"/>
      </w:numPr>
      <w:spacing w:before="200" w:after="0"/>
      <w:outlineLvl w:val="4"/>
    </w:pPr>
    <w:rPr>
      <w:rFonts w:asciiTheme="majorHAnsi" w:hAnsiTheme="majorHAnsi" w:eastAsiaTheme="majorEastAsia" w:cstheme="majorBidi"/>
      <w:color w:val="70000C" w:themeColor="accent1" w:themeShade="7F"/>
    </w:rPr>
  </w:style>
  <w:style w:type="paragraph" w:styleId="berschrift6">
    <w:name w:val="heading 6"/>
    <w:basedOn w:val="Standard"/>
    <w:next w:val="Standard"/>
    <w:link w:val="berschrift6Zchn"/>
    <w:uiPriority w:val="9"/>
    <w:semiHidden/>
    <w:qFormat/>
    <w:rsid w:val="00496B72"/>
    <w:pPr>
      <w:keepNext/>
      <w:keepLines/>
      <w:numPr>
        <w:ilvl w:val="5"/>
        <w:numId w:val="8"/>
      </w:numPr>
      <w:spacing w:before="200" w:after="0"/>
      <w:outlineLvl w:val="5"/>
    </w:pPr>
    <w:rPr>
      <w:rFonts w:asciiTheme="majorHAnsi" w:hAnsiTheme="majorHAnsi" w:eastAsiaTheme="majorEastAsia" w:cstheme="majorBidi"/>
      <w:i/>
      <w:iCs/>
      <w:color w:val="70000C" w:themeColor="accent1" w:themeShade="7F"/>
    </w:rPr>
  </w:style>
  <w:style w:type="paragraph" w:styleId="berschrift7">
    <w:name w:val="heading 7"/>
    <w:basedOn w:val="Standard"/>
    <w:next w:val="Standard"/>
    <w:link w:val="berschrift7Zchn"/>
    <w:uiPriority w:val="9"/>
    <w:semiHidden/>
    <w:qFormat/>
    <w:rsid w:val="00496B72"/>
    <w:pPr>
      <w:keepNext/>
      <w:keepLines/>
      <w:numPr>
        <w:ilvl w:val="6"/>
        <w:numId w:val="8"/>
      </w:numPr>
      <w:spacing w:before="200" w:after="0"/>
      <w:outlineLvl w:val="6"/>
    </w:pPr>
    <w:rPr>
      <w:rFonts w:asciiTheme="majorHAnsi" w:hAnsiTheme="majorHAnsi" w:eastAsiaTheme="majorEastAsia" w:cstheme="majorBidi"/>
      <w:i/>
      <w:iCs/>
      <w:color w:val="404040" w:themeColor="text1" w:themeTint="BF"/>
    </w:rPr>
  </w:style>
  <w:style w:type="paragraph" w:styleId="berschrift8">
    <w:name w:val="heading 8"/>
    <w:basedOn w:val="Standard"/>
    <w:next w:val="Standard"/>
    <w:link w:val="berschrift8Zchn"/>
    <w:uiPriority w:val="9"/>
    <w:semiHidden/>
    <w:qFormat/>
    <w:rsid w:val="00496B72"/>
    <w:pPr>
      <w:keepNext/>
      <w:keepLines/>
      <w:numPr>
        <w:ilvl w:val="7"/>
        <w:numId w:val="8"/>
      </w:numPr>
      <w:spacing w:before="200" w:after="0"/>
      <w:outlineLvl w:val="7"/>
    </w:pPr>
    <w:rPr>
      <w:rFonts w:asciiTheme="majorHAnsi" w:hAnsiTheme="majorHAnsi" w:eastAsiaTheme="majorEastAsia" w:cstheme="majorBidi"/>
      <w:color w:val="404040" w:themeColor="text1" w:themeTint="BF"/>
      <w:szCs w:val="20"/>
    </w:rPr>
  </w:style>
  <w:style w:type="paragraph" w:styleId="berschrift9">
    <w:name w:val="heading 9"/>
    <w:basedOn w:val="Standard"/>
    <w:next w:val="Standard"/>
    <w:link w:val="berschrift9Zchn"/>
    <w:uiPriority w:val="9"/>
    <w:semiHidden/>
    <w:qFormat/>
    <w:rsid w:val="00496B72"/>
    <w:pPr>
      <w:keepNext/>
      <w:keepLines/>
      <w:numPr>
        <w:ilvl w:val="8"/>
        <w:numId w:val="8"/>
      </w:numPr>
      <w:spacing w:before="200" w:after="0"/>
      <w:outlineLvl w:val="8"/>
    </w:pPr>
    <w:rPr>
      <w:rFonts w:asciiTheme="majorHAnsi" w:hAnsiTheme="majorHAnsi" w:eastAsiaTheme="majorEastAsia" w:cstheme="majorBidi"/>
      <w:i/>
      <w:iCs/>
      <w:color w:val="404040" w:themeColor="text1" w:themeTint="BF"/>
      <w:szCs w:val="20"/>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rsid w:val="0095041D"/>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BD212A"/>
  </w:style>
  <w:style w:type="paragraph" w:styleId="Fuzeile">
    <w:name w:val="footer"/>
    <w:basedOn w:val="Standard"/>
    <w:link w:val="FuzeileZchn"/>
    <w:autoRedefine/>
    <w:uiPriority w:val="99"/>
    <w:unhideWhenUsed/>
    <w:qFormat/>
    <w:rsid w:val="00610DBB"/>
    <w:pPr>
      <w:pBdr>
        <w:top w:val="single" w:color="E60019" w:sz="6" w:space="5"/>
      </w:pBdr>
      <w:tabs>
        <w:tab w:val="right" w:pos="9072"/>
      </w:tabs>
      <w:spacing w:after="0" w:line="240" w:lineRule="auto"/>
      <w:jc w:val="center"/>
    </w:pPr>
    <w:rPr>
      <w:sz w:val="14"/>
      <w:szCs w:val="16"/>
    </w:rPr>
  </w:style>
  <w:style w:type="character" w:styleId="FuzeileZchn" w:customStyle="1">
    <w:name w:val="Fußzeile Zchn"/>
    <w:basedOn w:val="Absatz-Standardschriftart"/>
    <w:link w:val="Fuzeile"/>
    <w:uiPriority w:val="99"/>
    <w:rsid w:val="00610DBB"/>
    <w:rPr>
      <w:rFonts w:ascii="Muli Light" w:hAnsi="Muli Light"/>
      <w:sz w:val="14"/>
      <w:szCs w:val="16"/>
    </w:rPr>
  </w:style>
  <w:style w:type="paragraph" w:styleId="StandardWeb">
    <w:name w:val="Normal (Web)"/>
    <w:basedOn w:val="Standard"/>
    <w:uiPriority w:val="99"/>
    <w:unhideWhenUsed/>
    <w:rsid w:val="0095041D"/>
    <w:pPr>
      <w:spacing w:before="100" w:beforeAutospacing="1" w:after="100" w:afterAutospacing="1" w:line="240" w:lineRule="auto"/>
    </w:pPr>
    <w:rPr>
      <w:rFonts w:ascii="Times New Roman" w:hAnsi="Times New Roman" w:cs="Times New Roman" w:eastAsiaTheme="minorEastAsia"/>
      <w:sz w:val="24"/>
      <w:szCs w:val="24"/>
      <w:lang w:eastAsia="de-DE"/>
    </w:rPr>
  </w:style>
  <w:style w:type="paragraph" w:styleId="Sprechblasentext">
    <w:name w:val="Balloon Text"/>
    <w:basedOn w:val="Standard"/>
    <w:link w:val="SprechblasentextZchn"/>
    <w:uiPriority w:val="99"/>
    <w:semiHidden/>
    <w:unhideWhenUsed/>
    <w:rsid w:val="0095041D"/>
    <w:pPr>
      <w:spacing w:after="0"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95041D"/>
    <w:rPr>
      <w:rFonts w:ascii="Tahoma" w:hAnsi="Tahoma" w:cs="Tahoma"/>
      <w:sz w:val="16"/>
      <w:szCs w:val="16"/>
    </w:rPr>
  </w:style>
  <w:style w:type="table" w:styleId="Tabellenraster">
    <w:name w:val="Table Grid"/>
    <w:basedOn w:val="NormaleTabelle"/>
    <w:uiPriority w:val="59"/>
    <w:rsid w:val="007B6640"/>
    <w:pPr>
      <w:spacing w:after="0" w:line="240" w:lineRule="auto"/>
    </w:pPr>
    <w:rPr>
      <w:rFonts w:ascii="Muli Light" w:hAnsi="Muli Light"/>
      <w:sz w:val="20"/>
    </w:rPr>
    <w:tblPr>
      <w:tblBorders>
        <w:bottom w:val="single" w:color="A6A6A6" w:themeColor="background1" w:themeShade="A6" w:sz="4" w:space="0"/>
        <w:insideH w:val="single" w:color="A6A6A6" w:themeColor="background1" w:themeShade="A6" w:sz="4" w:space="0"/>
      </w:tblBorders>
    </w:tblPr>
    <w:tcPr>
      <w:vAlign w:val="center"/>
    </w:tcPr>
    <w:tblStylePr w:type="firstRow">
      <w:pPr>
        <w:jc w:val="left"/>
      </w:pPr>
      <w:tblPr/>
      <w:tcPr>
        <w:tcBorders>
          <w:bottom w:val="single" w:color="E60019" w:sz="4" w:space="0"/>
        </w:tcBorders>
      </w:tcPr>
    </w:tblStylePr>
    <w:tblStylePr w:type="lastRow">
      <w:pPr>
        <w:jc w:val="left"/>
      </w:pPr>
    </w:tblStylePr>
    <w:tblStylePr w:type="firstCol">
      <w:pPr>
        <w:jc w:val="left"/>
      </w:pPr>
    </w:tblStylePr>
    <w:tblStylePr w:type="lastCol">
      <w:pPr>
        <w:jc w:val="left"/>
      </w:pPr>
    </w:tblStylePr>
  </w:style>
  <w:style w:type="character" w:styleId="Platzhaltertext">
    <w:name w:val="Placeholder Text"/>
    <w:basedOn w:val="Absatz-Standardschriftart"/>
    <w:uiPriority w:val="99"/>
    <w:semiHidden/>
    <w:rsid w:val="00D35F94"/>
    <w:rPr>
      <w:color w:val="808080"/>
    </w:rPr>
  </w:style>
  <w:style w:type="character" w:styleId="Fett">
    <w:name w:val="Strong"/>
    <w:aliases w:val="vxj Fett"/>
    <w:basedOn w:val="Absatz-Standardschriftart"/>
    <w:uiPriority w:val="22"/>
    <w:qFormat/>
    <w:rsid w:val="00CD21FD"/>
    <w:rPr>
      <w:rFonts w:ascii="Muli SemiBold" w:hAnsi="Muli SemiBold"/>
      <w:b w:val="0"/>
      <w:bCs/>
    </w:rPr>
  </w:style>
  <w:style w:type="paragraph" w:styleId="vxjRubrik" w:customStyle="1">
    <w:name w:val="vxj Ü Rubrik"/>
    <w:basedOn w:val="Standard"/>
    <w:next w:val="vxj1"/>
    <w:link w:val="vxjRubrikZchn"/>
    <w:semiHidden/>
    <w:qFormat/>
    <w:rsid w:val="00704D04"/>
    <w:pPr>
      <w:keepNext/>
      <w:keepLines/>
      <w:pageBreakBefore/>
      <w:spacing w:before="0" w:after="240" w:line="240" w:lineRule="auto"/>
    </w:pPr>
    <w:rPr>
      <w:color w:val="E60019"/>
      <w:sz w:val="52"/>
      <w:szCs w:val="40"/>
    </w:rPr>
  </w:style>
  <w:style w:type="paragraph" w:styleId="vxj1" w:customStyle="1">
    <w:name w:val="vxj Ü1"/>
    <w:next w:val="vxj2"/>
    <w:link w:val="vxj1Zchn"/>
    <w:autoRedefine/>
    <w:uiPriority w:val="11"/>
    <w:qFormat/>
    <w:rsid w:val="00DB2989"/>
    <w:pPr>
      <w:keepNext/>
      <w:keepLines/>
      <w:pageBreakBefore/>
      <w:numPr>
        <w:numId w:val="11"/>
      </w:numPr>
      <w:spacing w:after="120"/>
      <w:outlineLvl w:val="1"/>
    </w:pPr>
    <w:rPr>
      <w:rFonts w:ascii="Muli Black" w:hAnsi="Muli Black"/>
      <w:sz w:val="40"/>
      <w:szCs w:val="52"/>
    </w:rPr>
  </w:style>
  <w:style w:type="character" w:styleId="vxjRubrikZchn" w:customStyle="1">
    <w:name w:val="vxj Ü Rubrik Zchn"/>
    <w:basedOn w:val="Absatz-Standardschriftart"/>
    <w:link w:val="vxjRubrik"/>
    <w:semiHidden/>
    <w:rsid w:val="006D298A"/>
    <w:rPr>
      <w:color w:val="E60019"/>
      <w:sz w:val="52"/>
      <w:szCs w:val="40"/>
    </w:rPr>
  </w:style>
  <w:style w:type="paragraph" w:styleId="vxj2" w:customStyle="1">
    <w:name w:val="vxj Ü2"/>
    <w:basedOn w:val="Standard"/>
    <w:next w:val="vxj3"/>
    <w:link w:val="vxj2Zchn"/>
    <w:autoRedefine/>
    <w:uiPriority w:val="12"/>
    <w:qFormat/>
    <w:rsid w:val="00453C1E"/>
    <w:pPr>
      <w:keepNext/>
      <w:keepLines/>
      <w:numPr>
        <w:ilvl w:val="1"/>
        <w:numId w:val="11"/>
      </w:numPr>
      <w:pBdr>
        <w:bottom w:val="single" w:color="A6A6A6" w:themeColor="background1" w:themeShade="A6" w:sz="4" w:space="0"/>
        <w:between w:val="single" w:color="E60019" w:sz="4" w:space="1"/>
      </w:pBdr>
      <w:spacing w:before="360" w:after="0"/>
      <w:outlineLvl w:val="1"/>
    </w:pPr>
    <w:rPr>
      <w:rFonts w:ascii="Muli SemiBold" w:hAnsi="Muli SemiBold"/>
      <w:color w:val="000000" w:themeColor="text1"/>
    </w:rPr>
  </w:style>
  <w:style w:type="character" w:styleId="vxj1Zchn" w:customStyle="1">
    <w:name w:val="vxj Ü1 Zchn"/>
    <w:basedOn w:val="vxjRubrikZchn"/>
    <w:link w:val="vxj1"/>
    <w:uiPriority w:val="11"/>
    <w:rsid w:val="00B3502F"/>
    <w:rPr>
      <w:rFonts w:ascii="Muli Black" w:hAnsi="Muli Black"/>
      <w:color w:val="E60019"/>
      <w:sz w:val="40"/>
      <w:szCs w:val="52"/>
    </w:rPr>
  </w:style>
  <w:style w:type="paragraph" w:styleId="vxjTitel1" w:customStyle="1">
    <w:name w:val="vxj Titel1"/>
    <w:basedOn w:val="Standard"/>
    <w:link w:val="vxjTitel1Zchn"/>
    <w:autoRedefine/>
    <w:uiPriority w:val="9"/>
    <w:qFormat/>
    <w:rsid w:val="003F5118"/>
    <w:pPr>
      <w:pBdr>
        <w:bottom w:val="single" w:color="A6A6A6" w:themeColor="background1" w:themeShade="A6" w:sz="4" w:space="1"/>
      </w:pBdr>
      <w:spacing w:before="2040" w:after="0" w:line="240" w:lineRule="auto"/>
    </w:pPr>
    <w:rPr>
      <w:rFonts w:ascii="Muli Black" w:hAnsi="Muli Black"/>
      <w:sz w:val="72"/>
      <w:szCs w:val="96"/>
    </w:rPr>
  </w:style>
  <w:style w:type="character" w:styleId="vxj2Zchn" w:customStyle="1">
    <w:name w:val="vxj Ü2 Zchn"/>
    <w:basedOn w:val="vxjRubrikZchn"/>
    <w:link w:val="vxj2"/>
    <w:uiPriority w:val="12"/>
    <w:rsid w:val="00B3502F"/>
    <w:rPr>
      <w:rFonts w:ascii="Muli SemiBold" w:hAnsi="Muli SemiBold"/>
      <w:color w:val="000000" w:themeColor="text1"/>
      <w:sz w:val="20"/>
      <w:szCs w:val="40"/>
    </w:rPr>
  </w:style>
  <w:style w:type="paragraph" w:styleId="vxjTitel2" w:customStyle="1">
    <w:name w:val="vxj Titel2"/>
    <w:basedOn w:val="Standard"/>
    <w:link w:val="vxjTitel2Zchn"/>
    <w:autoRedefine/>
    <w:uiPriority w:val="10"/>
    <w:qFormat/>
    <w:rsid w:val="00D55D3E"/>
    <w:pPr>
      <w:spacing w:after="500" w:line="240" w:lineRule="auto"/>
    </w:pPr>
    <w:rPr>
      <w:color w:val="000000" w:themeColor="text1"/>
      <w:sz w:val="32"/>
      <w:szCs w:val="40"/>
    </w:rPr>
  </w:style>
  <w:style w:type="character" w:styleId="vxjTitel1Zchn" w:customStyle="1">
    <w:name w:val="vxj Titel1 Zchn"/>
    <w:basedOn w:val="Absatz-Standardschriftart"/>
    <w:link w:val="vxjTitel1"/>
    <w:uiPriority w:val="9"/>
    <w:rsid w:val="00B3502F"/>
    <w:rPr>
      <w:rFonts w:ascii="Muli Black" w:hAnsi="Muli Black"/>
      <w:sz w:val="72"/>
      <w:szCs w:val="96"/>
    </w:rPr>
  </w:style>
  <w:style w:type="paragraph" w:styleId="vxjListe" w:customStyle="1">
    <w:name w:val="vxj Liste"/>
    <w:basedOn w:val="Standard"/>
    <w:link w:val="vxjListeZchn"/>
    <w:autoRedefine/>
    <w:uiPriority w:val="4"/>
    <w:qFormat/>
    <w:rsid w:val="003F5118"/>
    <w:pPr>
      <w:numPr>
        <w:numId w:val="5"/>
      </w:numPr>
      <w:spacing w:before="60" w:after="40" w:line="240" w:lineRule="auto"/>
      <w:contextualSpacing w:val="0"/>
    </w:pPr>
    <w:rPr>
      <w:lang w:val="en-US"/>
    </w:rPr>
  </w:style>
  <w:style w:type="character" w:styleId="vxjTitel2Zchn" w:customStyle="1">
    <w:name w:val="vxj Titel2 Zchn"/>
    <w:basedOn w:val="Absatz-Standardschriftart"/>
    <w:link w:val="vxjTitel2"/>
    <w:uiPriority w:val="10"/>
    <w:rsid w:val="00B3502F"/>
    <w:rPr>
      <w:rFonts w:ascii="Muli Light" w:hAnsi="Muli Light"/>
      <w:color w:val="000000" w:themeColor="text1"/>
      <w:sz w:val="32"/>
      <w:szCs w:val="40"/>
    </w:rPr>
  </w:style>
  <w:style w:type="character" w:styleId="berschrift1Zchn" w:customStyle="1">
    <w:name w:val="Überschrift 1 Zchn"/>
    <w:basedOn w:val="Absatz-Standardschriftart"/>
    <w:link w:val="berschrift1"/>
    <w:uiPriority w:val="9"/>
    <w:semiHidden/>
    <w:rsid w:val="004B5273"/>
    <w:rPr>
      <w:rFonts w:asciiTheme="majorHAnsi" w:hAnsiTheme="majorHAnsi" w:eastAsiaTheme="majorEastAsia" w:cstheme="majorBidi"/>
      <w:b/>
      <w:bCs/>
      <w:color w:val="A90013" w:themeColor="accent1" w:themeShade="BF"/>
      <w:sz w:val="28"/>
      <w:szCs w:val="28"/>
    </w:rPr>
  </w:style>
  <w:style w:type="paragraph" w:styleId="TabTextCenter" w:customStyle="1">
    <w:name w:val="Tab Text Center"/>
    <w:basedOn w:val="Standard"/>
    <w:autoRedefine/>
    <w:uiPriority w:val="39"/>
    <w:qFormat/>
    <w:rsid w:val="00547060"/>
    <w:pPr>
      <w:spacing w:before="60" w:after="60" w:line="240" w:lineRule="auto"/>
      <w:jc w:val="center"/>
    </w:pPr>
    <w:rPr>
      <w:color w:val="000000" w:themeColor="text1"/>
    </w:rPr>
  </w:style>
  <w:style w:type="character" w:styleId="vxjListeZchn" w:customStyle="1">
    <w:name w:val="vxj Liste Zchn"/>
    <w:basedOn w:val="Absatz-Standardschriftart"/>
    <w:link w:val="vxjListe"/>
    <w:uiPriority w:val="4"/>
    <w:rsid w:val="00B3502F"/>
    <w:rPr>
      <w:rFonts w:ascii="Muli Light" w:hAnsi="Muli Light"/>
      <w:sz w:val="20"/>
      <w:lang w:val="en-US"/>
    </w:rPr>
  </w:style>
  <w:style w:type="paragraph" w:styleId="Inhaltsverzeichnisberschrift">
    <w:name w:val="TOC Heading"/>
    <w:basedOn w:val="berschrift1"/>
    <w:next w:val="Standard"/>
    <w:uiPriority w:val="39"/>
    <w:semiHidden/>
    <w:qFormat/>
    <w:rsid w:val="0060737B"/>
    <w:pPr>
      <w:outlineLvl w:val="9"/>
    </w:pPr>
    <w:rPr>
      <w:lang w:eastAsia="de-DE"/>
    </w:rPr>
  </w:style>
  <w:style w:type="paragraph" w:styleId="Verzeichnis1">
    <w:name w:val="toc 1"/>
    <w:basedOn w:val="Standard"/>
    <w:next w:val="Standard"/>
    <w:autoRedefine/>
    <w:uiPriority w:val="39"/>
    <w:unhideWhenUsed/>
    <w:qFormat/>
    <w:rsid w:val="00F015A3"/>
    <w:pPr>
      <w:pBdr>
        <w:bottom w:val="single" w:color="A6A6A6" w:themeColor="background1" w:themeShade="A6" w:sz="4" w:space="1"/>
      </w:pBdr>
      <w:tabs>
        <w:tab w:val="right" w:pos="9060"/>
      </w:tabs>
      <w:spacing w:before="300" w:after="100"/>
      <w:ind w:left="1134" w:hanging="1134"/>
    </w:pPr>
    <w:rPr>
      <w:rFonts w:ascii="Muli SemiBold" w:hAnsi="Muli SemiBold" w:eastAsiaTheme="minorEastAsia"/>
      <w:noProof/>
      <w:lang w:val="en-US" w:eastAsia="zh-CN"/>
    </w:rPr>
  </w:style>
  <w:style w:type="paragraph" w:styleId="Verzeichnis2">
    <w:name w:val="toc 2"/>
    <w:basedOn w:val="Standard"/>
    <w:next w:val="Standard"/>
    <w:autoRedefine/>
    <w:uiPriority w:val="39"/>
    <w:unhideWhenUsed/>
    <w:qFormat/>
    <w:rsid w:val="00CD21FD"/>
    <w:pPr>
      <w:tabs>
        <w:tab w:val="right" w:leader="dot" w:pos="9060"/>
      </w:tabs>
      <w:spacing w:before="60" w:after="0"/>
      <w:ind w:left="1134" w:hanging="1134"/>
    </w:pPr>
  </w:style>
  <w:style w:type="paragraph" w:styleId="Verzeichnis3">
    <w:name w:val="toc 3"/>
    <w:basedOn w:val="Verzeichnis2"/>
    <w:next w:val="Standard"/>
    <w:autoRedefine/>
    <w:uiPriority w:val="39"/>
    <w:unhideWhenUsed/>
    <w:qFormat/>
    <w:rsid w:val="00CF6AF1"/>
    <w:pPr>
      <w:adjustRightInd w:val="0"/>
      <w:spacing w:before="0"/>
      <w:ind w:left="1191" w:hanging="1191"/>
    </w:pPr>
    <w:rPr>
      <w:noProof/>
    </w:rPr>
  </w:style>
  <w:style w:type="character" w:styleId="Hyperlink">
    <w:name w:val="Hyperlink"/>
    <w:basedOn w:val="Absatz-Standardschriftart"/>
    <w:uiPriority w:val="99"/>
    <w:unhideWhenUsed/>
    <w:rsid w:val="00BE3C34"/>
    <w:rPr>
      <w:color w:val="auto"/>
      <w:u w:val="single"/>
    </w:rPr>
  </w:style>
  <w:style w:type="paragraph" w:styleId="KopfzeileKolumne" w:customStyle="1">
    <w:name w:val="Kopfzeile Kolumne"/>
    <w:basedOn w:val="Standard"/>
    <w:link w:val="KopfzeileKolumneZchn"/>
    <w:autoRedefine/>
    <w:uiPriority w:val="99"/>
    <w:qFormat/>
    <w:rsid w:val="00F0196C"/>
    <w:pPr>
      <w:pBdr>
        <w:bottom w:val="single" w:color="E60019" w:sz="12" w:space="1"/>
      </w:pBdr>
      <w:tabs>
        <w:tab w:val="left" w:pos="8098"/>
      </w:tabs>
      <w:spacing w:before="360" w:after="360"/>
      <w:ind w:left="851" w:hanging="851"/>
    </w:pPr>
    <w:rPr>
      <w:szCs w:val="20"/>
    </w:rPr>
  </w:style>
  <w:style w:type="character" w:styleId="KopfzeileKolumneZchn" w:customStyle="1">
    <w:name w:val="Kopfzeile Kolumne Zchn"/>
    <w:basedOn w:val="Absatz-Standardschriftart"/>
    <w:link w:val="KopfzeileKolumne"/>
    <w:uiPriority w:val="99"/>
    <w:rsid w:val="00F0196C"/>
    <w:rPr>
      <w:rFonts w:ascii="Muli Light" w:hAnsi="Muli Light"/>
      <w:sz w:val="20"/>
      <w:szCs w:val="20"/>
    </w:rPr>
  </w:style>
  <w:style w:type="character" w:styleId="berschrift2Zchn" w:customStyle="1">
    <w:name w:val="Überschrift 2 Zchn"/>
    <w:basedOn w:val="Absatz-Standardschriftart"/>
    <w:link w:val="berschrift2"/>
    <w:uiPriority w:val="9"/>
    <w:semiHidden/>
    <w:rsid w:val="004B5273"/>
    <w:rPr>
      <w:rFonts w:asciiTheme="majorHAnsi" w:hAnsiTheme="majorHAnsi" w:eastAsiaTheme="majorEastAsia" w:cstheme="majorBidi"/>
      <w:b/>
      <w:bCs/>
      <w:color w:val="E2001A" w:themeColor="accent1"/>
      <w:sz w:val="26"/>
      <w:szCs w:val="26"/>
    </w:rPr>
  </w:style>
  <w:style w:type="character" w:styleId="berschrift3Zchn" w:customStyle="1">
    <w:name w:val="Überschrift 3 Zchn"/>
    <w:basedOn w:val="Absatz-Standardschriftart"/>
    <w:link w:val="berschrift3"/>
    <w:uiPriority w:val="9"/>
    <w:semiHidden/>
    <w:rsid w:val="004B5273"/>
    <w:rPr>
      <w:rFonts w:asciiTheme="majorHAnsi" w:hAnsiTheme="majorHAnsi" w:eastAsiaTheme="majorEastAsia" w:cstheme="majorBidi"/>
      <w:b/>
      <w:bCs/>
      <w:color w:val="E2001A" w:themeColor="accent1"/>
    </w:rPr>
  </w:style>
  <w:style w:type="character" w:styleId="berschrift4Zchn" w:customStyle="1">
    <w:name w:val="Überschrift 4 Zchn"/>
    <w:basedOn w:val="Absatz-Standardschriftart"/>
    <w:link w:val="berschrift4"/>
    <w:uiPriority w:val="9"/>
    <w:semiHidden/>
    <w:rsid w:val="004B5273"/>
    <w:rPr>
      <w:rFonts w:asciiTheme="majorHAnsi" w:hAnsiTheme="majorHAnsi" w:eastAsiaTheme="majorEastAsia" w:cstheme="majorBidi"/>
      <w:b/>
      <w:bCs/>
      <w:i/>
      <w:iCs/>
      <w:color w:val="E2001A" w:themeColor="accent1"/>
    </w:rPr>
  </w:style>
  <w:style w:type="character" w:styleId="berschrift5Zchn" w:customStyle="1">
    <w:name w:val="Überschrift 5 Zchn"/>
    <w:basedOn w:val="Absatz-Standardschriftart"/>
    <w:link w:val="berschrift5"/>
    <w:uiPriority w:val="9"/>
    <w:semiHidden/>
    <w:rsid w:val="004B5273"/>
    <w:rPr>
      <w:rFonts w:asciiTheme="majorHAnsi" w:hAnsiTheme="majorHAnsi" w:eastAsiaTheme="majorEastAsia" w:cstheme="majorBidi"/>
      <w:color w:val="70000C" w:themeColor="accent1" w:themeShade="7F"/>
    </w:rPr>
  </w:style>
  <w:style w:type="character" w:styleId="berschrift6Zchn" w:customStyle="1">
    <w:name w:val="Überschrift 6 Zchn"/>
    <w:basedOn w:val="Absatz-Standardschriftart"/>
    <w:link w:val="berschrift6"/>
    <w:uiPriority w:val="9"/>
    <w:semiHidden/>
    <w:rsid w:val="004B5273"/>
    <w:rPr>
      <w:rFonts w:asciiTheme="majorHAnsi" w:hAnsiTheme="majorHAnsi" w:eastAsiaTheme="majorEastAsia" w:cstheme="majorBidi"/>
      <w:i/>
      <w:iCs/>
      <w:color w:val="70000C" w:themeColor="accent1" w:themeShade="7F"/>
    </w:rPr>
  </w:style>
  <w:style w:type="character" w:styleId="berschrift7Zchn" w:customStyle="1">
    <w:name w:val="Überschrift 7 Zchn"/>
    <w:basedOn w:val="Absatz-Standardschriftart"/>
    <w:link w:val="berschrift7"/>
    <w:uiPriority w:val="9"/>
    <w:semiHidden/>
    <w:rsid w:val="004B5273"/>
    <w:rPr>
      <w:rFonts w:asciiTheme="majorHAnsi" w:hAnsiTheme="majorHAnsi" w:eastAsiaTheme="majorEastAsia" w:cstheme="majorBidi"/>
      <w:i/>
      <w:iCs/>
      <w:color w:val="404040" w:themeColor="text1" w:themeTint="BF"/>
    </w:rPr>
  </w:style>
  <w:style w:type="character" w:styleId="berschrift8Zchn" w:customStyle="1">
    <w:name w:val="Überschrift 8 Zchn"/>
    <w:basedOn w:val="Absatz-Standardschriftart"/>
    <w:link w:val="berschrift8"/>
    <w:uiPriority w:val="9"/>
    <w:semiHidden/>
    <w:rsid w:val="004B5273"/>
    <w:rPr>
      <w:rFonts w:asciiTheme="majorHAnsi" w:hAnsiTheme="majorHAnsi" w:eastAsiaTheme="majorEastAsia" w:cstheme="majorBidi"/>
      <w:color w:val="404040" w:themeColor="text1" w:themeTint="BF"/>
      <w:sz w:val="20"/>
      <w:szCs w:val="20"/>
    </w:rPr>
  </w:style>
  <w:style w:type="character" w:styleId="berschrift9Zchn" w:customStyle="1">
    <w:name w:val="Überschrift 9 Zchn"/>
    <w:basedOn w:val="Absatz-Standardschriftart"/>
    <w:link w:val="berschrift9"/>
    <w:uiPriority w:val="9"/>
    <w:semiHidden/>
    <w:rsid w:val="004B5273"/>
    <w:rPr>
      <w:rFonts w:asciiTheme="majorHAnsi" w:hAnsiTheme="majorHAnsi" w:eastAsiaTheme="majorEastAsia" w:cstheme="majorBidi"/>
      <w:i/>
      <w:iCs/>
      <w:color w:val="404040" w:themeColor="text1" w:themeTint="BF"/>
      <w:sz w:val="20"/>
      <w:szCs w:val="20"/>
    </w:rPr>
  </w:style>
  <w:style w:type="character" w:styleId="SchwacherVerweis">
    <w:name w:val="Subtle Reference"/>
    <w:basedOn w:val="Absatz-Standardschriftart"/>
    <w:uiPriority w:val="31"/>
    <w:semiHidden/>
    <w:qFormat/>
    <w:rsid w:val="003A5825"/>
    <w:rPr>
      <w:smallCaps/>
      <w:color w:val="C0504D" w:themeColor="accent2"/>
      <w:u w:val="single"/>
    </w:rPr>
  </w:style>
  <w:style w:type="character" w:styleId="IntensiverVerweis">
    <w:name w:val="Intense Reference"/>
    <w:basedOn w:val="Absatz-Standardschriftart"/>
    <w:uiPriority w:val="32"/>
    <w:unhideWhenUsed/>
    <w:qFormat/>
    <w:rsid w:val="00CD21FD"/>
    <w:rPr>
      <w:rFonts w:ascii="Muli Black" w:hAnsi="Muli Black"/>
      <w:b w:val="0"/>
      <w:bCs/>
      <w:caps w:val="0"/>
      <w:smallCaps w:val="0"/>
      <w:vanish w:val="0"/>
      <w:color w:val="auto"/>
      <w:spacing w:val="5"/>
      <w:sz w:val="20"/>
      <w:u w:val="single"/>
    </w:rPr>
  </w:style>
  <w:style w:type="character" w:styleId="Buchtitel">
    <w:name w:val="Book Title"/>
    <w:basedOn w:val="Absatz-Standardschriftart"/>
    <w:uiPriority w:val="33"/>
    <w:semiHidden/>
    <w:qFormat/>
    <w:rsid w:val="003A5825"/>
    <w:rPr>
      <w:b/>
      <w:bCs/>
      <w:smallCaps/>
      <w:spacing w:val="5"/>
    </w:rPr>
  </w:style>
  <w:style w:type="paragraph" w:styleId="vxj3" w:customStyle="1">
    <w:name w:val="vxj Ü3"/>
    <w:basedOn w:val="vxj2"/>
    <w:next w:val="Standard"/>
    <w:autoRedefine/>
    <w:uiPriority w:val="13"/>
    <w:qFormat/>
    <w:rsid w:val="00A52F45"/>
    <w:pPr>
      <w:numPr>
        <w:ilvl w:val="2"/>
      </w:numPr>
    </w:pPr>
    <w:rPr>
      <w:lang w:val="es-ES"/>
    </w:rPr>
  </w:style>
  <w:style w:type="paragraph" w:styleId="vxjListeEbene2" w:customStyle="1">
    <w:name w:val="vxj Liste Ebene 2"/>
    <w:basedOn w:val="vxjListe"/>
    <w:autoRedefine/>
    <w:uiPriority w:val="5"/>
    <w:qFormat/>
    <w:rsid w:val="004F3C1E"/>
    <w:pPr>
      <w:numPr>
        <w:numId w:val="35"/>
      </w:numPr>
      <w:spacing w:after="0"/>
    </w:pPr>
  </w:style>
  <w:style w:type="paragraph" w:styleId="Verzeichnis4">
    <w:name w:val="toc 4"/>
    <w:basedOn w:val="Standard"/>
    <w:next w:val="Standard"/>
    <w:autoRedefine/>
    <w:uiPriority w:val="39"/>
    <w:unhideWhenUsed/>
    <w:rsid w:val="00CD21FD"/>
    <w:pPr>
      <w:tabs>
        <w:tab w:val="right" w:leader="dot" w:pos="9061"/>
      </w:tabs>
      <w:spacing w:before="0" w:after="0"/>
      <w:ind w:left="1134" w:hanging="1134"/>
    </w:pPr>
  </w:style>
  <w:style w:type="paragraph" w:styleId="TabNum" w:customStyle="1">
    <w:name w:val="Tab Num"/>
    <w:basedOn w:val="Standard"/>
    <w:autoRedefine/>
    <w:uiPriority w:val="39"/>
    <w:qFormat/>
    <w:rsid w:val="001522BF"/>
    <w:pPr>
      <w:numPr>
        <w:numId w:val="20"/>
      </w:numPr>
      <w:spacing w:before="60" w:after="0" w:line="240" w:lineRule="auto"/>
      <w:ind w:right="170"/>
      <w:jc w:val="right"/>
    </w:pPr>
    <w:rPr>
      <w:color w:val="999999"/>
      <w:lang w:val="en-GB" w:eastAsia="de-DE"/>
    </w:rPr>
  </w:style>
  <w:style w:type="paragraph" w:styleId="Titel">
    <w:name w:val="Title"/>
    <w:basedOn w:val="Standard"/>
    <w:next w:val="Standard"/>
    <w:link w:val="TitelZchn"/>
    <w:uiPriority w:val="10"/>
    <w:semiHidden/>
    <w:qFormat/>
    <w:rsid w:val="00C33C89"/>
    <w:pPr>
      <w:pBdr>
        <w:bottom w:val="single" w:color="E2001A" w:themeColor="accent1" w:sz="8" w:space="4"/>
      </w:pBdr>
      <w:spacing w:after="300" w:line="240" w:lineRule="auto"/>
    </w:pPr>
    <w:rPr>
      <w:rFonts w:asciiTheme="majorHAnsi" w:hAnsiTheme="majorHAnsi" w:eastAsiaTheme="majorEastAsia" w:cstheme="majorBidi"/>
      <w:color w:val="A90013" w:themeColor="text2" w:themeShade="BF"/>
      <w:spacing w:val="5"/>
      <w:kern w:val="28"/>
      <w:sz w:val="52"/>
      <w:szCs w:val="52"/>
    </w:rPr>
  </w:style>
  <w:style w:type="character" w:styleId="TitelZchn" w:customStyle="1">
    <w:name w:val="Titel Zchn"/>
    <w:basedOn w:val="Absatz-Standardschriftart"/>
    <w:link w:val="Titel"/>
    <w:uiPriority w:val="10"/>
    <w:semiHidden/>
    <w:rsid w:val="00BD212A"/>
    <w:rPr>
      <w:rFonts w:asciiTheme="majorHAnsi" w:hAnsiTheme="majorHAnsi" w:eastAsiaTheme="majorEastAsia" w:cstheme="majorBidi"/>
      <w:color w:val="A90013" w:themeColor="text2" w:themeShade="BF"/>
      <w:spacing w:val="5"/>
      <w:kern w:val="28"/>
      <w:sz w:val="52"/>
      <w:szCs w:val="52"/>
    </w:rPr>
  </w:style>
  <w:style w:type="paragraph" w:styleId="Untertitel">
    <w:name w:val="Subtitle"/>
    <w:basedOn w:val="Standard"/>
    <w:next w:val="Standard"/>
    <w:link w:val="UntertitelZchn"/>
    <w:uiPriority w:val="11"/>
    <w:semiHidden/>
    <w:qFormat/>
    <w:rsid w:val="00C33C89"/>
    <w:pPr>
      <w:numPr>
        <w:ilvl w:val="1"/>
      </w:numPr>
    </w:pPr>
    <w:rPr>
      <w:rFonts w:asciiTheme="majorHAnsi" w:hAnsiTheme="majorHAnsi" w:eastAsiaTheme="majorEastAsia" w:cstheme="majorBidi"/>
      <w:i/>
      <w:iCs/>
      <w:color w:val="E2001A" w:themeColor="accent1"/>
      <w:spacing w:val="15"/>
      <w:sz w:val="24"/>
      <w:szCs w:val="24"/>
    </w:rPr>
  </w:style>
  <w:style w:type="character" w:styleId="UntertitelZchn" w:customStyle="1">
    <w:name w:val="Untertitel Zchn"/>
    <w:basedOn w:val="Absatz-Standardschriftart"/>
    <w:link w:val="Untertitel"/>
    <w:uiPriority w:val="11"/>
    <w:semiHidden/>
    <w:rsid w:val="00BD212A"/>
    <w:rPr>
      <w:rFonts w:asciiTheme="majorHAnsi" w:hAnsiTheme="majorHAnsi" w:eastAsiaTheme="majorEastAsia" w:cstheme="majorBidi"/>
      <w:i/>
      <w:iCs/>
      <w:color w:val="E2001A" w:themeColor="accent1"/>
      <w:spacing w:val="15"/>
      <w:sz w:val="24"/>
      <w:szCs w:val="24"/>
    </w:rPr>
  </w:style>
  <w:style w:type="paragraph" w:styleId="Zwischentitel" w:customStyle="1">
    <w:name w:val="Zwischentitel"/>
    <w:basedOn w:val="Untertitel"/>
    <w:next w:val="Standard"/>
    <w:autoRedefine/>
    <w:uiPriority w:val="7"/>
    <w:qFormat/>
    <w:rsid w:val="004F3C1E"/>
    <w:pPr>
      <w:keepNext/>
      <w:spacing w:before="240"/>
    </w:pPr>
    <w:rPr>
      <w:rFonts w:ascii="Muli SemiBold" w:hAnsi="Muli SemiBold"/>
      <w:i w:val="0"/>
      <w:color w:val="auto"/>
      <w:spacing w:val="0"/>
      <w:sz w:val="20"/>
    </w:rPr>
  </w:style>
  <w:style w:type="paragraph" w:styleId="TabText" w:customStyle="1">
    <w:name w:val="Tab Text"/>
    <w:basedOn w:val="Standard"/>
    <w:autoRedefine/>
    <w:uiPriority w:val="39"/>
    <w:qFormat/>
    <w:rsid w:val="00547060"/>
    <w:pPr>
      <w:spacing w:before="60" w:after="60" w:line="240" w:lineRule="auto"/>
      <w:jc w:val="left"/>
    </w:pPr>
    <w:rPr>
      <w:rFonts w:eastAsia="Times New Roman" w:cs="Times New Roman"/>
      <w:color w:val="000000" w:themeColor="text1"/>
      <w:szCs w:val="24"/>
      <w:lang w:eastAsia="de-DE"/>
    </w:rPr>
  </w:style>
  <w:style w:type="table" w:styleId="vxjTask" w:customStyle="1">
    <w:name w:val="vxj Task"/>
    <w:basedOn w:val="NormaleTabelle"/>
    <w:uiPriority w:val="99"/>
    <w:rsid w:val="007673B5"/>
    <w:pPr>
      <w:spacing w:before="60" w:after="60" w:line="240" w:lineRule="auto"/>
    </w:pPr>
    <w:rPr>
      <w:rFonts w:ascii="Muli Light" w:hAnsi="Muli Light"/>
      <w:sz w:val="20"/>
    </w:rPr>
    <w:tblPr>
      <w:tblStyleRowBandSize w:val="1"/>
      <w:tblStyleColBandSize w:val="1"/>
      <w:tblInd w:w="113" w:type="dxa"/>
      <w:tblBorders>
        <w:bottom w:val="single" w:color="A6A6A6" w:themeColor="background1" w:themeShade="A6" w:sz="4" w:space="0"/>
        <w:insideH w:val="single" w:color="A6A6A6" w:themeColor="background1" w:themeShade="A6" w:sz="4" w:space="0"/>
      </w:tblBorders>
      <w:tblCellMar>
        <w:top w:w="28" w:type="dxa"/>
        <w:bottom w:w="11" w:type="dxa"/>
      </w:tblCellMar>
    </w:tblPr>
    <w:tcPr>
      <w:vAlign w:val="center"/>
    </w:tcPr>
    <w:tblStylePr w:type="firstRow">
      <w:pPr>
        <w:wordWrap/>
        <w:spacing w:before="60" w:beforeLines="0" w:beforeAutospacing="0" w:after="60" w:afterLines="0" w:afterAutospacing="0" w:line="240" w:lineRule="auto"/>
        <w:jc w:val="left"/>
      </w:pPr>
      <w:rPr>
        <w:color w:val="7F7F7F" w:themeColor="text1" w:themeTint="80"/>
        <w:sz w:val="20"/>
      </w:rPr>
      <w:tblPr/>
      <w:tcPr>
        <w:tcBorders>
          <w:bottom w:val="single" w:color="E60019" w:sz="4" w:space="0"/>
        </w:tcBorders>
      </w:tcPr>
    </w:tblStylePr>
    <w:tblStylePr w:type="lastRow">
      <w:pPr>
        <w:jc w:val="left"/>
      </w:pPr>
    </w:tblStylePr>
    <w:tblStylePr w:type="firstCol">
      <w:pPr>
        <w:jc w:val="left"/>
      </w:pPr>
      <w:rPr>
        <w:color w:val="999999"/>
      </w:r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styleId="vxjTextGrau" w:customStyle="1">
    <w:name w:val="vxj Text Grau"/>
    <w:basedOn w:val="Standard"/>
    <w:autoRedefine/>
    <w:uiPriority w:val="1"/>
    <w:qFormat/>
    <w:rsid w:val="00D55D3E"/>
    <w:rPr>
      <w:color w:val="999999"/>
    </w:rPr>
  </w:style>
  <w:style w:type="paragraph" w:styleId="Zitat">
    <w:name w:val="Quote"/>
    <w:basedOn w:val="Standard"/>
    <w:next w:val="Standard"/>
    <w:link w:val="ZitatZchn"/>
    <w:autoRedefine/>
    <w:uiPriority w:val="29"/>
    <w:qFormat/>
    <w:rsid w:val="00CD21FD"/>
    <w:rPr>
      <w:i/>
      <w:iCs/>
      <w:color w:val="A6A6A6" w:themeColor="background1" w:themeShade="A6"/>
    </w:rPr>
  </w:style>
  <w:style w:type="character" w:styleId="ZitatZchn" w:customStyle="1">
    <w:name w:val="Zitat Zchn"/>
    <w:basedOn w:val="Absatz-Standardschriftart"/>
    <w:link w:val="Zitat"/>
    <w:uiPriority w:val="29"/>
    <w:rsid w:val="00CD21FD"/>
    <w:rPr>
      <w:rFonts w:ascii="Muli Light" w:hAnsi="Muli Light"/>
      <w:i/>
      <w:iCs/>
      <w:color w:val="A6A6A6" w:themeColor="background1" w:themeShade="A6"/>
      <w:sz w:val="20"/>
    </w:rPr>
  </w:style>
  <w:style w:type="character" w:styleId="IntensiveHervorhebung">
    <w:name w:val="Intense Emphasis"/>
    <w:basedOn w:val="Absatz-Standardschriftart"/>
    <w:uiPriority w:val="21"/>
    <w:qFormat/>
    <w:rsid w:val="00CD21FD"/>
    <w:rPr>
      <w:rFonts w:ascii="Muli Black" w:hAnsi="Muli Black"/>
      <w:b w:val="0"/>
      <w:bCs/>
      <w:i/>
      <w:iCs/>
      <w:color w:val="auto"/>
    </w:rPr>
  </w:style>
  <w:style w:type="character" w:styleId="Hervorhebung">
    <w:name w:val="Emphasis"/>
    <w:basedOn w:val="Absatz-Standardschriftart"/>
    <w:uiPriority w:val="20"/>
    <w:qFormat/>
    <w:rsid w:val="005077A3"/>
    <w:rPr>
      <w:i/>
      <w:iCs/>
    </w:rPr>
  </w:style>
  <w:style w:type="paragraph" w:styleId="BildmitRahmen" w:customStyle="1">
    <w:name w:val="Bild mit Rahmen"/>
    <w:basedOn w:val="Standard"/>
    <w:autoRedefine/>
    <w:uiPriority w:val="39"/>
    <w:qFormat/>
    <w:rsid w:val="003F5118"/>
    <w:pPr>
      <w:pBdr>
        <w:top w:val="single" w:color="auto" w:sz="4" w:space="0"/>
        <w:left w:val="single" w:color="auto" w:sz="4" w:space="0"/>
        <w:bottom w:val="single" w:color="auto" w:sz="4" w:space="0"/>
        <w:right w:val="single" w:color="auto" w:sz="4" w:space="0"/>
      </w:pBdr>
      <w:adjustRightInd w:val="0"/>
      <w:snapToGrid w:val="0"/>
      <w:ind w:left="57" w:right="57"/>
    </w:pPr>
  </w:style>
  <w:style w:type="paragraph" w:styleId="BildmitRahmeneingerckt" w:customStyle="1">
    <w:name w:val="Bild mit Rahmen eingerückt"/>
    <w:basedOn w:val="BildmitRahmen"/>
    <w:autoRedefine/>
    <w:uiPriority w:val="39"/>
    <w:qFormat/>
    <w:rsid w:val="00D55D3E"/>
    <w:pPr>
      <w:ind w:left="1474"/>
      <w:jc w:val="center"/>
    </w:pPr>
  </w:style>
  <w:style w:type="paragraph" w:styleId="SicherheitshinweisSignalwort" w:customStyle="1">
    <w:name w:val="Sicherheitshinweis Signalwort"/>
    <w:basedOn w:val="Standard"/>
    <w:next w:val="SicherheitshinweisGefahrentext"/>
    <w:autoRedefine/>
    <w:uiPriority w:val="39"/>
    <w:qFormat/>
    <w:rsid w:val="00CD21FD"/>
    <w:pPr>
      <w:spacing w:before="0" w:after="0" w:line="240" w:lineRule="auto"/>
    </w:pPr>
    <w:rPr>
      <w:rFonts w:ascii="Muli Black" w:hAnsi="Muli Black"/>
      <w:caps/>
      <w:sz w:val="26"/>
      <w:lang w:eastAsia="de-DE"/>
    </w:rPr>
  </w:style>
  <w:style w:type="paragraph" w:styleId="Listenabsatz">
    <w:name w:val="List Paragraph"/>
    <w:basedOn w:val="Standard"/>
    <w:uiPriority w:val="34"/>
    <w:semiHidden/>
    <w:qFormat/>
    <w:rsid w:val="004610F2"/>
    <w:pPr>
      <w:ind w:left="720"/>
    </w:pPr>
  </w:style>
  <w:style w:type="paragraph" w:styleId="Marginale" w:customStyle="1">
    <w:name w:val="Marginale"/>
    <w:basedOn w:val="Standard"/>
    <w:next w:val="Textkrper"/>
    <w:semiHidden/>
    <w:rsid w:val="007A2429"/>
    <w:pPr>
      <w:keepNext/>
      <w:spacing w:before="240" w:line="240" w:lineRule="auto"/>
    </w:pPr>
    <w:rPr>
      <w:rFonts w:ascii="Century Gothic" w:hAnsi="Century Gothic" w:eastAsia="Arial Unicode MS" w:cs="Arial Unicode MS"/>
      <w:b/>
      <w:szCs w:val="20"/>
    </w:rPr>
  </w:style>
  <w:style w:type="paragraph" w:styleId="Textkrper">
    <w:name w:val="Body Text"/>
    <w:basedOn w:val="Standard"/>
    <w:link w:val="TextkrperZchn"/>
    <w:uiPriority w:val="99"/>
    <w:semiHidden/>
    <w:unhideWhenUsed/>
    <w:rsid w:val="007A2429"/>
  </w:style>
  <w:style w:type="character" w:styleId="TextkrperZchn" w:customStyle="1">
    <w:name w:val="Textkörper Zchn"/>
    <w:basedOn w:val="Absatz-Standardschriftart"/>
    <w:link w:val="Textkrper"/>
    <w:uiPriority w:val="99"/>
    <w:semiHidden/>
    <w:rsid w:val="007A2429"/>
  </w:style>
  <w:style w:type="paragraph" w:styleId="SicherheitshinweisGefahrentext" w:customStyle="1">
    <w:name w:val="Sicherheitshinweis Gefahrentext"/>
    <w:basedOn w:val="Standard"/>
    <w:autoRedefine/>
    <w:uiPriority w:val="39"/>
    <w:qFormat/>
    <w:rsid w:val="00CD21FD"/>
    <w:pPr>
      <w:spacing w:before="0"/>
    </w:pPr>
    <w:rPr>
      <w:rFonts w:ascii="Muli SemiBold" w:hAnsi="Muli SemiBold"/>
    </w:rPr>
  </w:style>
  <w:style w:type="paragraph" w:styleId="Beschriftung">
    <w:name w:val="caption"/>
    <w:basedOn w:val="Standard"/>
    <w:next w:val="Standard"/>
    <w:autoRedefine/>
    <w:uiPriority w:val="99"/>
    <w:qFormat/>
    <w:rsid w:val="00BE3C34"/>
    <w:pPr>
      <w:spacing w:line="264" w:lineRule="auto"/>
      <w:ind w:left="1418"/>
    </w:pPr>
    <w:rPr>
      <w:rFonts w:ascii="Muli SemiBold" w:hAnsi="Muli SemiBold" w:eastAsia="Times New Roman" w:cs="Times New Roman"/>
      <w:bCs/>
      <w:szCs w:val="20"/>
      <w:lang w:eastAsia="de-DE"/>
    </w:rPr>
  </w:style>
  <w:style w:type="paragraph" w:styleId="TabHeaderCenter" w:customStyle="1">
    <w:name w:val="Tab Header Center"/>
    <w:basedOn w:val="vxjTabHeader"/>
    <w:autoRedefine/>
    <w:uiPriority w:val="39"/>
    <w:qFormat/>
    <w:rsid w:val="001E459D"/>
    <w:pPr>
      <w:jc w:val="center"/>
    </w:pPr>
  </w:style>
  <w:style w:type="paragraph" w:styleId="vxjTabHeader" w:customStyle="1">
    <w:name w:val="vxj Tab Header"/>
    <w:basedOn w:val="TabText"/>
    <w:autoRedefine/>
    <w:uiPriority w:val="39"/>
    <w:qFormat/>
    <w:rsid w:val="005D6E8B"/>
    <w:pPr>
      <w:snapToGrid w:val="0"/>
      <w:contextualSpacing w:val="0"/>
    </w:pPr>
    <w:rPr>
      <w:rFonts w:ascii="Muli Black" w:hAnsi="Muli Black"/>
      <w:color w:val="7F7F7F" w:themeColor="text1" w:themeTint="80"/>
    </w:rPr>
  </w:style>
  <w:style w:type="paragraph" w:styleId="vxjListeEnde" w:customStyle="1">
    <w:name w:val="vxj Liste Ende"/>
    <w:basedOn w:val="vxjListe"/>
    <w:next w:val="Standard"/>
    <w:autoRedefine/>
    <w:uiPriority w:val="6"/>
    <w:qFormat/>
    <w:rsid w:val="00213659"/>
    <w:pPr>
      <w:spacing w:after="240"/>
    </w:pPr>
  </w:style>
  <w:style w:type="paragraph" w:styleId="TabTextGrau" w:customStyle="1">
    <w:name w:val="Tab Text Grau"/>
    <w:basedOn w:val="TabText"/>
    <w:autoRedefine/>
    <w:uiPriority w:val="39"/>
    <w:qFormat/>
    <w:rsid w:val="005D6E8B"/>
    <w:rPr>
      <w:color w:val="999999"/>
    </w:rPr>
  </w:style>
  <w:style w:type="paragraph" w:styleId="TabTextNum" w:customStyle="1">
    <w:name w:val="Tab Text Num"/>
    <w:basedOn w:val="Standard"/>
    <w:autoRedefine/>
    <w:uiPriority w:val="39"/>
    <w:qFormat/>
    <w:rsid w:val="007C4787"/>
    <w:pPr>
      <w:spacing w:before="60" w:after="0" w:line="240" w:lineRule="auto"/>
      <w:ind w:left="720" w:right="170" w:hanging="360"/>
      <w:jc w:val="right"/>
    </w:pPr>
    <w:rPr>
      <w:lang w:val="en-GB" w:eastAsia="de-DE"/>
    </w:rPr>
  </w:style>
  <w:style w:type="paragraph" w:styleId="vxj4" w:customStyle="1">
    <w:name w:val="vxj Ü4"/>
    <w:basedOn w:val="vxj3"/>
    <w:next w:val="Standard"/>
    <w:autoRedefine/>
    <w:uiPriority w:val="15"/>
    <w:qFormat/>
    <w:rsid w:val="003860FF"/>
    <w:pPr>
      <w:numPr>
        <w:ilvl w:val="3"/>
      </w:numPr>
      <w:spacing w:after="120"/>
    </w:pPr>
  </w:style>
  <w:style w:type="paragraph" w:styleId="IntensivesZitat">
    <w:name w:val="Intense Quote"/>
    <w:basedOn w:val="Standard"/>
    <w:next w:val="Standard"/>
    <w:link w:val="IntensivesZitatZchn"/>
    <w:autoRedefine/>
    <w:uiPriority w:val="30"/>
    <w:qFormat/>
    <w:rsid w:val="00F0196C"/>
    <w:pPr>
      <w:pBdr>
        <w:top w:val="single" w:color="E60019" w:sz="4" w:space="10"/>
        <w:bottom w:val="single" w:color="E60019" w:sz="4" w:space="10"/>
      </w:pBdr>
      <w:spacing w:before="360" w:after="360"/>
      <w:ind w:left="864" w:right="864"/>
      <w:jc w:val="center"/>
    </w:pPr>
    <w:rPr>
      <w:i/>
      <w:iCs/>
    </w:rPr>
  </w:style>
  <w:style w:type="character" w:styleId="IntensivesZitatZchn" w:customStyle="1">
    <w:name w:val="Intensives Zitat Zchn"/>
    <w:basedOn w:val="Absatz-Standardschriftart"/>
    <w:link w:val="IntensivesZitat"/>
    <w:uiPriority w:val="30"/>
    <w:rsid w:val="00F0196C"/>
    <w:rPr>
      <w:rFonts w:ascii="Muli Light" w:hAnsi="Muli Light"/>
      <w:i/>
      <w:iCs/>
      <w:sz w:val="20"/>
    </w:rPr>
  </w:style>
  <w:style w:type="character" w:styleId="SchwacheHervorhebung">
    <w:name w:val="Subtle Emphasis"/>
    <w:aliases w:val="vxj Schwache Hervorhebung"/>
    <w:basedOn w:val="Absatz-Standardschriftart"/>
    <w:uiPriority w:val="19"/>
    <w:qFormat/>
    <w:rsid w:val="00CD21FD"/>
    <w:rPr>
      <w:i/>
      <w:iCs/>
      <w:color w:val="404040" w:themeColor="text1" w:themeTint="BF"/>
    </w:rPr>
  </w:style>
  <w:style w:type="paragraph" w:styleId="KeinLeerraum">
    <w:name w:val="No Spacing"/>
    <w:uiPriority w:val="21"/>
    <w:qFormat/>
    <w:rsid w:val="00CD21FD"/>
    <w:pPr>
      <w:spacing w:after="0" w:line="240" w:lineRule="auto"/>
      <w:contextualSpacing/>
    </w:pPr>
    <w:rPr>
      <w:rFonts w:ascii="Muli Light" w:hAnsi="Muli Light"/>
      <w:sz w:val="20"/>
    </w:rPr>
  </w:style>
  <w:style w:type="paragraph" w:styleId="vxjberschriftallg" w:customStyle="1">
    <w:name w:val="vxj Überschrift allg."/>
    <w:basedOn w:val="Standard"/>
    <w:next w:val="vxjUnterberschriftallg"/>
    <w:link w:val="vxjberschriftallgZchn"/>
    <w:autoRedefine/>
    <w:uiPriority w:val="2"/>
    <w:qFormat/>
    <w:rsid w:val="00B453E5"/>
    <w:pPr>
      <w:spacing w:before="0" w:after="0"/>
    </w:pPr>
    <w:rPr>
      <w:rFonts w:ascii="Muli Black" w:hAnsi="Muli Black"/>
      <w:sz w:val="40"/>
      <w:szCs w:val="40"/>
    </w:rPr>
  </w:style>
  <w:style w:type="paragraph" w:styleId="vxjUnterberschriftallg" w:customStyle="1">
    <w:name w:val="vxj Unterüberschrift allg."/>
    <w:basedOn w:val="vxjberschriftallg"/>
    <w:next w:val="vxjText2"/>
    <w:link w:val="vxjUnterberschriftallgZchn"/>
    <w:autoRedefine/>
    <w:uiPriority w:val="3"/>
    <w:qFormat/>
    <w:rsid w:val="00950BDE"/>
    <w:rPr>
      <w:sz w:val="26"/>
      <w:szCs w:val="26"/>
      <w:u w:val="single"/>
    </w:rPr>
  </w:style>
  <w:style w:type="character" w:styleId="vxjberschriftallgZchn" w:customStyle="1">
    <w:name w:val="vxj Überschrift allg. Zchn"/>
    <w:basedOn w:val="Absatz-Standardschriftart"/>
    <w:link w:val="vxjberschriftallg"/>
    <w:uiPriority w:val="2"/>
    <w:rsid w:val="00B453E5"/>
    <w:rPr>
      <w:rFonts w:ascii="Muli Black" w:hAnsi="Muli Black"/>
      <w:sz w:val="40"/>
      <w:szCs w:val="40"/>
    </w:rPr>
  </w:style>
  <w:style w:type="paragraph" w:styleId="vxjText2" w:customStyle="1">
    <w:name w:val="vxj Text2"/>
    <w:basedOn w:val="Standard"/>
    <w:autoRedefine/>
    <w:rsid w:val="000F3245"/>
    <w:pPr>
      <w:spacing w:before="0" w:after="0" w:line="240" w:lineRule="auto"/>
    </w:pPr>
  </w:style>
  <w:style w:type="character" w:styleId="vxjUnterberschriftallgZchn" w:customStyle="1">
    <w:name w:val="vxj Unterüberschrift allg. Zchn"/>
    <w:basedOn w:val="vxjberschriftallgZchn"/>
    <w:link w:val="vxjUnterberschriftallg"/>
    <w:uiPriority w:val="3"/>
    <w:rsid w:val="00950BDE"/>
    <w:rPr>
      <w:rFonts w:ascii="Muli Black" w:hAnsi="Muli Black"/>
      <w:sz w:val="26"/>
      <w:szCs w:val="26"/>
      <w:u w:val="single"/>
    </w:rPr>
  </w:style>
  <w:style w:type="table" w:styleId="vxTab" w:customStyle="1">
    <w:name w:val="vx Tab"/>
    <w:basedOn w:val="NormaleTabelle"/>
    <w:uiPriority w:val="99"/>
    <w:rsid w:val="00606B85"/>
    <w:pPr>
      <w:spacing w:after="0" w:line="240" w:lineRule="auto"/>
    </w:pPr>
    <w:rPr>
      <w:rFonts w:ascii="Muli Light" w:hAnsi="Muli Light"/>
      <w:sz w:val="20"/>
    </w:rPr>
    <w:tblPr>
      <w:tblBorders>
        <w:bottom w:val="single" w:color="A6A6A6" w:themeColor="background1" w:themeShade="A6" w:sz="4" w:space="0"/>
        <w:insideH w:val="single" w:color="A6A6A6" w:themeColor="background1" w:themeShade="A6" w:sz="4" w:space="0"/>
      </w:tblBorders>
    </w:tblPr>
    <w:tcPr>
      <w:vAlign w:val="center"/>
    </w:tcPr>
    <w:tblStylePr w:type="firstRow">
      <w:tblPr/>
      <w:tcPr>
        <w:tcBorders>
          <w:bottom w:val="single" w:color="E60019" w:sz="4" w:space="0"/>
        </w:tcBorders>
      </w:tcPr>
    </w:tblStylePr>
  </w:style>
  <w:style w:type="character" w:styleId="NichtaufgelsteErwhnung">
    <w:name w:val="Unresolved Mention"/>
    <w:basedOn w:val="Absatz-Standardschriftart"/>
    <w:uiPriority w:val="99"/>
    <w:semiHidden/>
    <w:unhideWhenUsed/>
    <w:rsid w:val="00610DBB"/>
    <w:rPr>
      <w:color w:val="605E5C"/>
      <w:shd w:val="clear" w:color="auto" w:fill="E1DFDD"/>
    </w:rPr>
  </w:style>
  <w:style w:type="character" w:styleId="BesuchterLink">
    <w:name w:val="FollowedHyperlink"/>
    <w:basedOn w:val="Absatz-Standardschriftart"/>
    <w:uiPriority w:val="99"/>
    <w:semiHidden/>
    <w:unhideWhenUsed/>
    <w:rsid w:val="00122C85"/>
    <w:rPr>
      <w:color w:val="800080" w:themeColor="followedHyperlink"/>
      <w:u w:val="single"/>
    </w:rPr>
  </w:style>
  <w:style w:type="character" w:styleId="Kommentarzeichen">
    <w:name w:val="annotation reference"/>
    <w:basedOn w:val="Absatz-Standardschriftart"/>
    <w:uiPriority w:val="99"/>
    <w:semiHidden/>
    <w:unhideWhenUsed/>
    <w:rsid w:val="003E39E3"/>
    <w:rPr>
      <w:sz w:val="16"/>
      <w:szCs w:val="16"/>
    </w:rPr>
  </w:style>
  <w:style w:type="paragraph" w:styleId="Kommentartext">
    <w:name w:val="annotation text"/>
    <w:basedOn w:val="Standard"/>
    <w:link w:val="KommentartextZchn"/>
    <w:uiPriority w:val="99"/>
    <w:unhideWhenUsed/>
    <w:rsid w:val="003E39E3"/>
    <w:pPr>
      <w:spacing w:line="240" w:lineRule="auto"/>
    </w:pPr>
    <w:rPr>
      <w:szCs w:val="20"/>
    </w:rPr>
  </w:style>
  <w:style w:type="character" w:styleId="KommentartextZchn" w:customStyle="1">
    <w:name w:val="Kommentartext Zchn"/>
    <w:basedOn w:val="Absatz-Standardschriftart"/>
    <w:link w:val="Kommentartext"/>
    <w:uiPriority w:val="99"/>
    <w:rsid w:val="003E39E3"/>
    <w:rPr>
      <w:rFonts w:ascii="Muli Light" w:hAnsi="Muli Light"/>
      <w:sz w:val="20"/>
      <w:szCs w:val="20"/>
    </w:rPr>
  </w:style>
  <w:style w:type="paragraph" w:styleId="Kommentarthema">
    <w:name w:val="annotation subject"/>
    <w:basedOn w:val="Kommentartext"/>
    <w:next w:val="Kommentartext"/>
    <w:link w:val="KommentarthemaZchn"/>
    <w:uiPriority w:val="99"/>
    <w:semiHidden/>
    <w:unhideWhenUsed/>
    <w:rsid w:val="003E39E3"/>
    <w:rPr>
      <w:b/>
      <w:bCs/>
    </w:rPr>
  </w:style>
  <w:style w:type="character" w:styleId="KommentarthemaZchn" w:customStyle="1">
    <w:name w:val="Kommentarthema Zchn"/>
    <w:basedOn w:val="KommentartextZchn"/>
    <w:link w:val="Kommentarthema"/>
    <w:uiPriority w:val="99"/>
    <w:semiHidden/>
    <w:rsid w:val="003E39E3"/>
    <w:rPr>
      <w:rFonts w:ascii="Muli Light" w:hAnsi="Muli Light"/>
      <w:b/>
      <w:bCs/>
      <w:sz w:val="20"/>
      <w:szCs w:val="20"/>
    </w:rPr>
  </w:style>
  <w:style w:type="paragraph" w:styleId="berarbeitung">
    <w:name w:val="Revision"/>
    <w:hidden/>
    <w:uiPriority w:val="99"/>
    <w:semiHidden/>
    <w:rsid w:val="00177593"/>
    <w:pPr>
      <w:spacing w:after="0" w:line="240" w:lineRule="auto"/>
    </w:pPr>
    <w:rPr>
      <w:rFonts w:ascii="Muli Light" w:hAnsi="Muli Light"/>
      <w:sz w:val="20"/>
    </w:rPr>
  </w:style>
  <w:style w:type="paragraph" w:styleId="vxjtext20" w:customStyle="1">
    <w:name w:val="vxjtext2"/>
    <w:basedOn w:val="Standard"/>
    <w:rsid w:val="00E055A4"/>
    <w:pPr>
      <w:spacing w:before="100" w:beforeAutospacing="1" w:after="100" w:afterAutospacing="1" w:line="240" w:lineRule="auto"/>
      <w:contextualSpacing w:val="0"/>
      <w:jc w:val="left"/>
    </w:pPr>
    <w:rPr>
      <w:rFonts w:ascii="Times New Roman" w:hAnsi="Times New Roman" w:eastAsia="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870012">
      <w:bodyDiv w:val="1"/>
      <w:marLeft w:val="0"/>
      <w:marRight w:val="0"/>
      <w:marTop w:val="0"/>
      <w:marBottom w:val="0"/>
      <w:divBdr>
        <w:top w:val="none" w:sz="0" w:space="0" w:color="auto"/>
        <w:left w:val="none" w:sz="0" w:space="0" w:color="auto"/>
        <w:bottom w:val="none" w:sz="0" w:space="0" w:color="auto"/>
        <w:right w:val="none" w:sz="0" w:space="0" w:color="auto"/>
      </w:divBdr>
      <w:divsChild>
        <w:div w:id="537856293">
          <w:marLeft w:val="0"/>
          <w:marRight w:val="0"/>
          <w:marTop w:val="0"/>
          <w:marBottom w:val="0"/>
          <w:divBdr>
            <w:top w:val="none" w:sz="0" w:space="0" w:color="auto"/>
            <w:left w:val="none" w:sz="0" w:space="0" w:color="auto"/>
            <w:bottom w:val="none" w:sz="0" w:space="0" w:color="auto"/>
            <w:right w:val="none" w:sz="0" w:space="0" w:color="auto"/>
          </w:divBdr>
          <w:divsChild>
            <w:div w:id="541787707">
              <w:marLeft w:val="0"/>
              <w:marRight w:val="0"/>
              <w:marTop w:val="0"/>
              <w:marBottom w:val="0"/>
              <w:divBdr>
                <w:top w:val="none" w:sz="0" w:space="0" w:color="auto"/>
                <w:left w:val="none" w:sz="0" w:space="0" w:color="auto"/>
                <w:bottom w:val="none" w:sz="0" w:space="0" w:color="auto"/>
                <w:right w:val="none" w:sz="0" w:space="0" w:color="auto"/>
              </w:divBdr>
              <w:divsChild>
                <w:div w:id="1572688822">
                  <w:marLeft w:val="0"/>
                  <w:marRight w:val="0"/>
                  <w:marTop w:val="0"/>
                  <w:marBottom w:val="0"/>
                  <w:divBdr>
                    <w:top w:val="none" w:sz="0" w:space="0" w:color="auto"/>
                    <w:left w:val="none" w:sz="0" w:space="0" w:color="auto"/>
                    <w:bottom w:val="none" w:sz="0" w:space="0" w:color="auto"/>
                    <w:right w:val="none" w:sz="0" w:space="0" w:color="auto"/>
                  </w:divBdr>
                  <w:divsChild>
                    <w:div w:id="249387070">
                      <w:marLeft w:val="0"/>
                      <w:marRight w:val="0"/>
                      <w:marTop w:val="0"/>
                      <w:marBottom w:val="0"/>
                      <w:divBdr>
                        <w:top w:val="none" w:sz="0" w:space="0" w:color="auto"/>
                        <w:left w:val="none" w:sz="0" w:space="0" w:color="auto"/>
                        <w:bottom w:val="none" w:sz="0" w:space="0" w:color="auto"/>
                        <w:right w:val="none" w:sz="0" w:space="0" w:color="auto"/>
                      </w:divBdr>
                      <w:divsChild>
                        <w:div w:id="130220322">
                          <w:marLeft w:val="0"/>
                          <w:marRight w:val="0"/>
                          <w:marTop w:val="0"/>
                          <w:marBottom w:val="0"/>
                          <w:divBdr>
                            <w:top w:val="none" w:sz="0" w:space="0" w:color="auto"/>
                            <w:left w:val="none" w:sz="0" w:space="0" w:color="auto"/>
                            <w:bottom w:val="none" w:sz="0" w:space="0" w:color="auto"/>
                            <w:right w:val="none" w:sz="0" w:space="0" w:color="auto"/>
                          </w:divBdr>
                          <w:divsChild>
                            <w:div w:id="356663888">
                              <w:marLeft w:val="0"/>
                              <w:marRight w:val="0"/>
                              <w:marTop w:val="0"/>
                              <w:marBottom w:val="0"/>
                              <w:divBdr>
                                <w:top w:val="none" w:sz="0" w:space="0" w:color="auto"/>
                                <w:left w:val="none" w:sz="0" w:space="0" w:color="auto"/>
                                <w:bottom w:val="none" w:sz="0" w:space="0" w:color="auto"/>
                                <w:right w:val="none" w:sz="0" w:space="0" w:color="auto"/>
                              </w:divBdr>
                              <w:divsChild>
                                <w:div w:id="1076975249">
                                  <w:marLeft w:val="0"/>
                                  <w:marRight w:val="0"/>
                                  <w:marTop w:val="0"/>
                                  <w:marBottom w:val="0"/>
                                  <w:divBdr>
                                    <w:top w:val="none" w:sz="0" w:space="0" w:color="auto"/>
                                    <w:left w:val="none" w:sz="0" w:space="0" w:color="auto"/>
                                    <w:bottom w:val="none" w:sz="0" w:space="0" w:color="auto"/>
                                    <w:right w:val="none" w:sz="0" w:space="0" w:color="auto"/>
                                  </w:divBdr>
                                  <w:divsChild>
                                    <w:div w:id="1414356063">
                                      <w:marLeft w:val="0"/>
                                      <w:marRight w:val="0"/>
                                      <w:marTop w:val="0"/>
                                      <w:marBottom w:val="0"/>
                                      <w:divBdr>
                                        <w:top w:val="none" w:sz="0" w:space="0" w:color="auto"/>
                                        <w:left w:val="none" w:sz="0" w:space="0" w:color="auto"/>
                                        <w:bottom w:val="none" w:sz="0" w:space="0" w:color="auto"/>
                                        <w:right w:val="none" w:sz="0" w:space="0" w:color="auto"/>
                                      </w:divBdr>
                                      <w:divsChild>
                                        <w:div w:id="19021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582363">
          <w:marLeft w:val="0"/>
          <w:marRight w:val="0"/>
          <w:marTop w:val="0"/>
          <w:marBottom w:val="0"/>
          <w:divBdr>
            <w:top w:val="none" w:sz="0" w:space="0" w:color="auto"/>
            <w:left w:val="none" w:sz="0" w:space="0" w:color="auto"/>
            <w:bottom w:val="none" w:sz="0" w:space="0" w:color="auto"/>
            <w:right w:val="none" w:sz="0" w:space="0" w:color="auto"/>
          </w:divBdr>
          <w:divsChild>
            <w:div w:id="355427929">
              <w:marLeft w:val="0"/>
              <w:marRight w:val="0"/>
              <w:marTop w:val="0"/>
              <w:marBottom w:val="0"/>
              <w:divBdr>
                <w:top w:val="none" w:sz="0" w:space="0" w:color="auto"/>
                <w:left w:val="none" w:sz="0" w:space="0" w:color="auto"/>
                <w:bottom w:val="none" w:sz="0" w:space="0" w:color="auto"/>
                <w:right w:val="none" w:sz="0" w:space="0" w:color="auto"/>
              </w:divBdr>
              <w:divsChild>
                <w:div w:id="1184436099">
                  <w:marLeft w:val="0"/>
                  <w:marRight w:val="0"/>
                  <w:marTop w:val="0"/>
                  <w:marBottom w:val="0"/>
                  <w:divBdr>
                    <w:top w:val="none" w:sz="0" w:space="0" w:color="auto"/>
                    <w:left w:val="none" w:sz="0" w:space="0" w:color="auto"/>
                    <w:bottom w:val="none" w:sz="0" w:space="0" w:color="auto"/>
                    <w:right w:val="none" w:sz="0" w:space="0" w:color="auto"/>
                  </w:divBdr>
                  <w:divsChild>
                    <w:div w:id="395319183">
                      <w:marLeft w:val="0"/>
                      <w:marRight w:val="0"/>
                      <w:marTop w:val="0"/>
                      <w:marBottom w:val="0"/>
                      <w:divBdr>
                        <w:top w:val="none" w:sz="0" w:space="0" w:color="auto"/>
                        <w:left w:val="none" w:sz="0" w:space="0" w:color="auto"/>
                        <w:bottom w:val="none" w:sz="0" w:space="0" w:color="auto"/>
                        <w:right w:val="none" w:sz="0" w:space="0" w:color="auto"/>
                      </w:divBdr>
                      <w:divsChild>
                        <w:div w:id="1860200479">
                          <w:marLeft w:val="0"/>
                          <w:marRight w:val="0"/>
                          <w:marTop w:val="0"/>
                          <w:marBottom w:val="0"/>
                          <w:divBdr>
                            <w:top w:val="none" w:sz="0" w:space="0" w:color="auto"/>
                            <w:left w:val="none" w:sz="0" w:space="0" w:color="auto"/>
                            <w:bottom w:val="none" w:sz="0" w:space="0" w:color="auto"/>
                            <w:right w:val="none" w:sz="0" w:space="0" w:color="auto"/>
                          </w:divBdr>
                          <w:divsChild>
                            <w:div w:id="1846630105">
                              <w:marLeft w:val="0"/>
                              <w:marRight w:val="0"/>
                              <w:marTop w:val="0"/>
                              <w:marBottom w:val="0"/>
                              <w:divBdr>
                                <w:top w:val="none" w:sz="0" w:space="0" w:color="auto"/>
                                <w:left w:val="none" w:sz="0" w:space="0" w:color="auto"/>
                                <w:bottom w:val="none" w:sz="0" w:space="0" w:color="auto"/>
                                <w:right w:val="none" w:sz="0" w:space="0" w:color="auto"/>
                              </w:divBdr>
                              <w:divsChild>
                                <w:div w:id="1446078044">
                                  <w:marLeft w:val="0"/>
                                  <w:marRight w:val="0"/>
                                  <w:marTop w:val="0"/>
                                  <w:marBottom w:val="0"/>
                                  <w:divBdr>
                                    <w:top w:val="none" w:sz="0" w:space="0" w:color="auto"/>
                                    <w:left w:val="none" w:sz="0" w:space="0" w:color="auto"/>
                                    <w:bottom w:val="none" w:sz="0" w:space="0" w:color="auto"/>
                                    <w:right w:val="none" w:sz="0" w:space="0" w:color="auto"/>
                                  </w:divBdr>
                                  <w:divsChild>
                                    <w:div w:id="1746150768">
                                      <w:marLeft w:val="0"/>
                                      <w:marRight w:val="0"/>
                                      <w:marTop w:val="0"/>
                                      <w:marBottom w:val="0"/>
                                      <w:divBdr>
                                        <w:top w:val="none" w:sz="0" w:space="0" w:color="auto"/>
                                        <w:left w:val="none" w:sz="0" w:space="0" w:color="auto"/>
                                        <w:bottom w:val="none" w:sz="0" w:space="0" w:color="auto"/>
                                        <w:right w:val="none" w:sz="0" w:space="0" w:color="auto"/>
                                      </w:divBdr>
                                      <w:divsChild>
                                        <w:div w:id="15378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204532">
      <w:bodyDiv w:val="1"/>
      <w:marLeft w:val="0"/>
      <w:marRight w:val="0"/>
      <w:marTop w:val="0"/>
      <w:marBottom w:val="0"/>
      <w:divBdr>
        <w:top w:val="none" w:sz="0" w:space="0" w:color="auto"/>
        <w:left w:val="none" w:sz="0" w:space="0" w:color="auto"/>
        <w:bottom w:val="none" w:sz="0" w:space="0" w:color="auto"/>
        <w:right w:val="none" w:sz="0" w:space="0" w:color="auto"/>
      </w:divBdr>
    </w:div>
    <w:div w:id="483207172">
      <w:bodyDiv w:val="1"/>
      <w:marLeft w:val="0"/>
      <w:marRight w:val="0"/>
      <w:marTop w:val="0"/>
      <w:marBottom w:val="0"/>
      <w:divBdr>
        <w:top w:val="none" w:sz="0" w:space="0" w:color="auto"/>
        <w:left w:val="none" w:sz="0" w:space="0" w:color="auto"/>
        <w:bottom w:val="none" w:sz="0" w:space="0" w:color="auto"/>
        <w:right w:val="none" w:sz="0" w:space="0" w:color="auto"/>
      </w:divBdr>
      <w:divsChild>
        <w:div w:id="1307080248">
          <w:marLeft w:val="0"/>
          <w:marRight w:val="0"/>
          <w:marTop w:val="0"/>
          <w:marBottom w:val="0"/>
          <w:divBdr>
            <w:top w:val="none" w:sz="0" w:space="0" w:color="auto"/>
            <w:left w:val="none" w:sz="0" w:space="0" w:color="auto"/>
            <w:bottom w:val="none" w:sz="0" w:space="0" w:color="auto"/>
            <w:right w:val="none" w:sz="0" w:space="0" w:color="auto"/>
          </w:divBdr>
          <w:divsChild>
            <w:div w:id="1032345425">
              <w:marLeft w:val="0"/>
              <w:marRight w:val="0"/>
              <w:marTop w:val="0"/>
              <w:marBottom w:val="0"/>
              <w:divBdr>
                <w:top w:val="none" w:sz="0" w:space="0" w:color="auto"/>
                <w:left w:val="none" w:sz="0" w:space="0" w:color="auto"/>
                <w:bottom w:val="none" w:sz="0" w:space="0" w:color="auto"/>
                <w:right w:val="none" w:sz="0" w:space="0" w:color="auto"/>
              </w:divBdr>
              <w:divsChild>
                <w:div w:id="534276642">
                  <w:marLeft w:val="0"/>
                  <w:marRight w:val="0"/>
                  <w:marTop w:val="0"/>
                  <w:marBottom w:val="0"/>
                  <w:divBdr>
                    <w:top w:val="none" w:sz="0" w:space="0" w:color="auto"/>
                    <w:left w:val="none" w:sz="0" w:space="0" w:color="auto"/>
                    <w:bottom w:val="none" w:sz="0" w:space="0" w:color="auto"/>
                    <w:right w:val="none" w:sz="0" w:space="0" w:color="auto"/>
                  </w:divBdr>
                  <w:divsChild>
                    <w:div w:id="204218708">
                      <w:marLeft w:val="0"/>
                      <w:marRight w:val="0"/>
                      <w:marTop w:val="0"/>
                      <w:marBottom w:val="0"/>
                      <w:divBdr>
                        <w:top w:val="none" w:sz="0" w:space="0" w:color="auto"/>
                        <w:left w:val="none" w:sz="0" w:space="0" w:color="auto"/>
                        <w:bottom w:val="none" w:sz="0" w:space="0" w:color="auto"/>
                        <w:right w:val="none" w:sz="0" w:space="0" w:color="auto"/>
                      </w:divBdr>
                      <w:divsChild>
                        <w:div w:id="1073312746">
                          <w:marLeft w:val="0"/>
                          <w:marRight w:val="0"/>
                          <w:marTop w:val="0"/>
                          <w:marBottom w:val="0"/>
                          <w:divBdr>
                            <w:top w:val="none" w:sz="0" w:space="0" w:color="auto"/>
                            <w:left w:val="none" w:sz="0" w:space="0" w:color="auto"/>
                            <w:bottom w:val="none" w:sz="0" w:space="0" w:color="auto"/>
                            <w:right w:val="none" w:sz="0" w:space="0" w:color="auto"/>
                          </w:divBdr>
                          <w:divsChild>
                            <w:div w:id="1806965456">
                              <w:marLeft w:val="0"/>
                              <w:marRight w:val="0"/>
                              <w:marTop w:val="0"/>
                              <w:marBottom w:val="0"/>
                              <w:divBdr>
                                <w:top w:val="none" w:sz="0" w:space="0" w:color="auto"/>
                                <w:left w:val="none" w:sz="0" w:space="0" w:color="auto"/>
                                <w:bottom w:val="none" w:sz="0" w:space="0" w:color="auto"/>
                                <w:right w:val="none" w:sz="0" w:space="0" w:color="auto"/>
                              </w:divBdr>
                              <w:divsChild>
                                <w:div w:id="136145693">
                                  <w:marLeft w:val="0"/>
                                  <w:marRight w:val="0"/>
                                  <w:marTop w:val="0"/>
                                  <w:marBottom w:val="0"/>
                                  <w:divBdr>
                                    <w:top w:val="none" w:sz="0" w:space="0" w:color="auto"/>
                                    <w:left w:val="none" w:sz="0" w:space="0" w:color="auto"/>
                                    <w:bottom w:val="none" w:sz="0" w:space="0" w:color="auto"/>
                                    <w:right w:val="none" w:sz="0" w:space="0" w:color="auto"/>
                                  </w:divBdr>
                                  <w:divsChild>
                                    <w:div w:id="1092702370">
                                      <w:marLeft w:val="0"/>
                                      <w:marRight w:val="0"/>
                                      <w:marTop w:val="0"/>
                                      <w:marBottom w:val="0"/>
                                      <w:divBdr>
                                        <w:top w:val="none" w:sz="0" w:space="0" w:color="auto"/>
                                        <w:left w:val="none" w:sz="0" w:space="0" w:color="auto"/>
                                        <w:bottom w:val="none" w:sz="0" w:space="0" w:color="auto"/>
                                        <w:right w:val="none" w:sz="0" w:space="0" w:color="auto"/>
                                      </w:divBdr>
                                      <w:divsChild>
                                        <w:div w:id="1816994069">
                                          <w:marLeft w:val="0"/>
                                          <w:marRight w:val="0"/>
                                          <w:marTop w:val="0"/>
                                          <w:marBottom w:val="0"/>
                                          <w:divBdr>
                                            <w:top w:val="none" w:sz="0" w:space="0" w:color="auto"/>
                                            <w:left w:val="none" w:sz="0" w:space="0" w:color="auto"/>
                                            <w:bottom w:val="none" w:sz="0" w:space="0" w:color="auto"/>
                                            <w:right w:val="none" w:sz="0" w:space="0" w:color="auto"/>
                                          </w:divBdr>
                                          <w:divsChild>
                                            <w:div w:id="752629993">
                                              <w:marLeft w:val="0"/>
                                              <w:marRight w:val="0"/>
                                              <w:marTop w:val="0"/>
                                              <w:marBottom w:val="0"/>
                                              <w:divBdr>
                                                <w:top w:val="none" w:sz="0" w:space="0" w:color="auto"/>
                                                <w:left w:val="none" w:sz="0" w:space="0" w:color="auto"/>
                                                <w:bottom w:val="none" w:sz="0" w:space="0" w:color="auto"/>
                                                <w:right w:val="none" w:sz="0" w:space="0" w:color="auto"/>
                                              </w:divBdr>
                                            </w:div>
                                          </w:divsChild>
                                        </w:div>
                                        <w:div w:id="9442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600831">
          <w:marLeft w:val="0"/>
          <w:marRight w:val="0"/>
          <w:marTop w:val="0"/>
          <w:marBottom w:val="0"/>
          <w:divBdr>
            <w:top w:val="none" w:sz="0" w:space="0" w:color="auto"/>
            <w:left w:val="none" w:sz="0" w:space="0" w:color="auto"/>
            <w:bottom w:val="none" w:sz="0" w:space="0" w:color="auto"/>
            <w:right w:val="none" w:sz="0" w:space="0" w:color="auto"/>
          </w:divBdr>
          <w:divsChild>
            <w:div w:id="672950391">
              <w:marLeft w:val="0"/>
              <w:marRight w:val="0"/>
              <w:marTop w:val="0"/>
              <w:marBottom w:val="0"/>
              <w:divBdr>
                <w:top w:val="none" w:sz="0" w:space="0" w:color="auto"/>
                <w:left w:val="none" w:sz="0" w:space="0" w:color="auto"/>
                <w:bottom w:val="none" w:sz="0" w:space="0" w:color="auto"/>
                <w:right w:val="none" w:sz="0" w:space="0" w:color="auto"/>
              </w:divBdr>
              <w:divsChild>
                <w:div w:id="607466467">
                  <w:marLeft w:val="0"/>
                  <w:marRight w:val="0"/>
                  <w:marTop w:val="0"/>
                  <w:marBottom w:val="0"/>
                  <w:divBdr>
                    <w:top w:val="none" w:sz="0" w:space="0" w:color="auto"/>
                    <w:left w:val="none" w:sz="0" w:space="0" w:color="auto"/>
                    <w:bottom w:val="none" w:sz="0" w:space="0" w:color="auto"/>
                    <w:right w:val="none" w:sz="0" w:space="0" w:color="auto"/>
                  </w:divBdr>
                  <w:divsChild>
                    <w:div w:id="2071880038">
                      <w:marLeft w:val="0"/>
                      <w:marRight w:val="0"/>
                      <w:marTop w:val="0"/>
                      <w:marBottom w:val="0"/>
                      <w:divBdr>
                        <w:top w:val="none" w:sz="0" w:space="0" w:color="auto"/>
                        <w:left w:val="none" w:sz="0" w:space="0" w:color="auto"/>
                        <w:bottom w:val="none" w:sz="0" w:space="0" w:color="auto"/>
                        <w:right w:val="none" w:sz="0" w:space="0" w:color="auto"/>
                      </w:divBdr>
                      <w:divsChild>
                        <w:div w:id="8724539">
                          <w:marLeft w:val="0"/>
                          <w:marRight w:val="0"/>
                          <w:marTop w:val="0"/>
                          <w:marBottom w:val="0"/>
                          <w:divBdr>
                            <w:top w:val="none" w:sz="0" w:space="0" w:color="auto"/>
                            <w:left w:val="none" w:sz="0" w:space="0" w:color="auto"/>
                            <w:bottom w:val="none" w:sz="0" w:space="0" w:color="auto"/>
                            <w:right w:val="none" w:sz="0" w:space="0" w:color="auto"/>
                          </w:divBdr>
                          <w:divsChild>
                            <w:div w:id="1591112378">
                              <w:marLeft w:val="0"/>
                              <w:marRight w:val="0"/>
                              <w:marTop w:val="0"/>
                              <w:marBottom w:val="0"/>
                              <w:divBdr>
                                <w:top w:val="none" w:sz="0" w:space="0" w:color="auto"/>
                                <w:left w:val="none" w:sz="0" w:space="0" w:color="auto"/>
                                <w:bottom w:val="none" w:sz="0" w:space="0" w:color="auto"/>
                                <w:right w:val="none" w:sz="0" w:space="0" w:color="auto"/>
                              </w:divBdr>
                              <w:divsChild>
                                <w:div w:id="999581816">
                                  <w:marLeft w:val="0"/>
                                  <w:marRight w:val="0"/>
                                  <w:marTop w:val="0"/>
                                  <w:marBottom w:val="0"/>
                                  <w:divBdr>
                                    <w:top w:val="none" w:sz="0" w:space="0" w:color="auto"/>
                                    <w:left w:val="none" w:sz="0" w:space="0" w:color="auto"/>
                                    <w:bottom w:val="none" w:sz="0" w:space="0" w:color="auto"/>
                                    <w:right w:val="none" w:sz="0" w:space="0" w:color="auto"/>
                                  </w:divBdr>
                                  <w:divsChild>
                                    <w:div w:id="899949138">
                                      <w:marLeft w:val="0"/>
                                      <w:marRight w:val="0"/>
                                      <w:marTop w:val="0"/>
                                      <w:marBottom w:val="0"/>
                                      <w:divBdr>
                                        <w:top w:val="none" w:sz="0" w:space="0" w:color="auto"/>
                                        <w:left w:val="none" w:sz="0" w:space="0" w:color="auto"/>
                                        <w:bottom w:val="none" w:sz="0" w:space="0" w:color="auto"/>
                                        <w:right w:val="none" w:sz="0" w:space="0" w:color="auto"/>
                                      </w:divBdr>
                                      <w:divsChild>
                                        <w:div w:id="1911579233">
                                          <w:marLeft w:val="0"/>
                                          <w:marRight w:val="0"/>
                                          <w:marTop w:val="0"/>
                                          <w:marBottom w:val="0"/>
                                          <w:divBdr>
                                            <w:top w:val="none" w:sz="0" w:space="0" w:color="auto"/>
                                            <w:left w:val="none" w:sz="0" w:space="0" w:color="auto"/>
                                            <w:bottom w:val="none" w:sz="0" w:space="0" w:color="auto"/>
                                            <w:right w:val="none" w:sz="0" w:space="0" w:color="auto"/>
                                          </w:divBdr>
                                          <w:divsChild>
                                            <w:div w:id="1915235671">
                                              <w:marLeft w:val="0"/>
                                              <w:marRight w:val="0"/>
                                              <w:marTop w:val="0"/>
                                              <w:marBottom w:val="0"/>
                                              <w:divBdr>
                                                <w:top w:val="none" w:sz="0" w:space="0" w:color="auto"/>
                                                <w:left w:val="none" w:sz="0" w:space="0" w:color="auto"/>
                                                <w:bottom w:val="none" w:sz="0" w:space="0" w:color="auto"/>
                                                <w:right w:val="none" w:sz="0" w:space="0" w:color="auto"/>
                                              </w:divBdr>
                                            </w:div>
                                          </w:divsChild>
                                        </w:div>
                                        <w:div w:id="14170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736480">
          <w:marLeft w:val="0"/>
          <w:marRight w:val="0"/>
          <w:marTop w:val="0"/>
          <w:marBottom w:val="0"/>
          <w:divBdr>
            <w:top w:val="none" w:sz="0" w:space="0" w:color="auto"/>
            <w:left w:val="none" w:sz="0" w:space="0" w:color="auto"/>
            <w:bottom w:val="none" w:sz="0" w:space="0" w:color="auto"/>
            <w:right w:val="none" w:sz="0" w:space="0" w:color="auto"/>
          </w:divBdr>
          <w:divsChild>
            <w:div w:id="536233993">
              <w:marLeft w:val="0"/>
              <w:marRight w:val="0"/>
              <w:marTop w:val="0"/>
              <w:marBottom w:val="0"/>
              <w:divBdr>
                <w:top w:val="none" w:sz="0" w:space="0" w:color="auto"/>
                <w:left w:val="none" w:sz="0" w:space="0" w:color="auto"/>
                <w:bottom w:val="none" w:sz="0" w:space="0" w:color="auto"/>
                <w:right w:val="none" w:sz="0" w:space="0" w:color="auto"/>
              </w:divBdr>
              <w:divsChild>
                <w:div w:id="1734738688">
                  <w:marLeft w:val="0"/>
                  <w:marRight w:val="0"/>
                  <w:marTop w:val="0"/>
                  <w:marBottom w:val="0"/>
                  <w:divBdr>
                    <w:top w:val="none" w:sz="0" w:space="0" w:color="auto"/>
                    <w:left w:val="none" w:sz="0" w:space="0" w:color="auto"/>
                    <w:bottom w:val="none" w:sz="0" w:space="0" w:color="auto"/>
                    <w:right w:val="none" w:sz="0" w:space="0" w:color="auto"/>
                  </w:divBdr>
                  <w:divsChild>
                    <w:div w:id="1282806905">
                      <w:marLeft w:val="0"/>
                      <w:marRight w:val="0"/>
                      <w:marTop w:val="0"/>
                      <w:marBottom w:val="0"/>
                      <w:divBdr>
                        <w:top w:val="none" w:sz="0" w:space="0" w:color="auto"/>
                        <w:left w:val="none" w:sz="0" w:space="0" w:color="auto"/>
                        <w:bottom w:val="none" w:sz="0" w:space="0" w:color="auto"/>
                        <w:right w:val="none" w:sz="0" w:space="0" w:color="auto"/>
                      </w:divBdr>
                      <w:divsChild>
                        <w:div w:id="607733286">
                          <w:marLeft w:val="0"/>
                          <w:marRight w:val="0"/>
                          <w:marTop w:val="0"/>
                          <w:marBottom w:val="0"/>
                          <w:divBdr>
                            <w:top w:val="none" w:sz="0" w:space="0" w:color="auto"/>
                            <w:left w:val="none" w:sz="0" w:space="0" w:color="auto"/>
                            <w:bottom w:val="none" w:sz="0" w:space="0" w:color="auto"/>
                            <w:right w:val="none" w:sz="0" w:space="0" w:color="auto"/>
                          </w:divBdr>
                          <w:divsChild>
                            <w:div w:id="498350378">
                              <w:marLeft w:val="0"/>
                              <w:marRight w:val="0"/>
                              <w:marTop w:val="0"/>
                              <w:marBottom w:val="0"/>
                              <w:divBdr>
                                <w:top w:val="none" w:sz="0" w:space="0" w:color="auto"/>
                                <w:left w:val="none" w:sz="0" w:space="0" w:color="auto"/>
                                <w:bottom w:val="none" w:sz="0" w:space="0" w:color="auto"/>
                                <w:right w:val="none" w:sz="0" w:space="0" w:color="auto"/>
                              </w:divBdr>
                              <w:divsChild>
                                <w:div w:id="784233604">
                                  <w:marLeft w:val="0"/>
                                  <w:marRight w:val="0"/>
                                  <w:marTop w:val="0"/>
                                  <w:marBottom w:val="0"/>
                                  <w:divBdr>
                                    <w:top w:val="none" w:sz="0" w:space="0" w:color="auto"/>
                                    <w:left w:val="none" w:sz="0" w:space="0" w:color="auto"/>
                                    <w:bottom w:val="none" w:sz="0" w:space="0" w:color="auto"/>
                                    <w:right w:val="none" w:sz="0" w:space="0" w:color="auto"/>
                                  </w:divBdr>
                                  <w:divsChild>
                                    <w:div w:id="29885258">
                                      <w:marLeft w:val="0"/>
                                      <w:marRight w:val="0"/>
                                      <w:marTop w:val="0"/>
                                      <w:marBottom w:val="0"/>
                                      <w:divBdr>
                                        <w:top w:val="none" w:sz="0" w:space="0" w:color="auto"/>
                                        <w:left w:val="none" w:sz="0" w:space="0" w:color="auto"/>
                                        <w:bottom w:val="none" w:sz="0" w:space="0" w:color="auto"/>
                                        <w:right w:val="none" w:sz="0" w:space="0" w:color="auto"/>
                                      </w:divBdr>
                                      <w:divsChild>
                                        <w:div w:id="803884502">
                                          <w:marLeft w:val="0"/>
                                          <w:marRight w:val="0"/>
                                          <w:marTop w:val="0"/>
                                          <w:marBottom w:val="0"/>
                                          <w:divBdr>
                                            <w:top w:val="none" w:sz="0" w:space="0" w:color="auto"/>
                                            <w:left w:val="none" w:sz="0" w:space="0" w:color="auto"/>
                                            <w:bottom w:val="none" w:sz="0" w:space="0" w:color="auto"/>
                                            <w:right w:val="none" w:sz="0" w:space="0" w:color="auto"/>
                                          </w:divBdr>
                                          <w:divsChild>
                                            <w:div w:id="1606695621">
                                              <w:marLeft w:val="0"/>
                                              <w:marRight w:val="0"/>
                                              <w:marTop w:val="0"/>
                                              <w:marBottom w:val="0"/>
                                              <w:divBdr>
                                                <w:top w:val="none" w:sz="0" w:space="0" w:color="auto"/>
                                                <w:left w:val="none" w:sz="0" w:space="0" w:color="auto"/>
                                                <w:bottom w:val="none" w:sz="0" w:space="0" w:color="auto"/>
                                                <w:right w:val="none" w:sz="0" w:space="0" w:color="auto"/>
                                              </w:divBdr>
                                            </w:div>
                                          </w:divsChild>
                                        </w:div>
                                        <w:div w:id="6899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203085">
          <w:marLeft w:val="0"/>
          <w:marRight w:val="0"/>
          <w:marTop w:val="0"/>
          <w:marBottom w:val="0"/>
          <w:divBdr>
            <w:top w:val="none" w:sz="0" w:space="0" w:color="auto"/>
            <w:left w:val="none" w:sz="0" w:space="0" w:color="auto"/>
            <w:bottom w:val="none" w:sz="0" w:space="0" w:color="auto"/>
            <w:right w:val="none" w:sz="0" w:space="0" w:color="auto"/>
          </w:divBdr>
          <w:divsChild>
            <w:div w:id="843471108">
              <w:marLeft w:val="0"/>
              <w:marRight w:val="0"/>
              <w:marTop w:val="0"/>
              <w:marBottom w:val="0"/>
              <w:divBdr>
                <w:top w:val="none" w:sz="0" w:space="0" w:color="auto"/>
                <w:left w:val="none" w:sz="0" w:space="0" w:color="auto"/>
                <w:bottom w:val="none" w:sz="0" w:space="0" w:color="auto"/>
                <w:right w:val="none" w:sz="0" w:space="0" w:color="auto"/>
              </w:divBdr>
              <w:divsChild>
                <w:div w:id="2130270696">
                  <w:marLeft w:val="0"/>
                  <w:marRight w:val="0"/>
                  <w:marTop w:val="0"/>
                  <w:marBottom w:val="0"/>
                  <w:divBdr>
                    <w:top w:val="none" w:sz="0" w:space="0" w:color="auto"/>
                    <w:left w:val="none" w:sz="0" w:space="0" w:color="auto"/>
                    <w:bottom w:val="none" w:sz="0" w:space="0" w:color="auto"/>
                    <w:right w:val="none" w:sz="0" w:space="0" w:color="auto"/>
                  </w:divBdr>
                  <w:divsChild>
                    <w:div w:id="1908421188">
                      <w:marLeft w:val="0"/>
                      <w:marRight w:val="0"/>
                      <w:marTop w:val="0"/>
                      <w:marBottom w:val="0"/>
                      <w:divBdr>
                        <w:top w:val="none" w:sz="0" w:space="0" w:color="auto"/>
                        <w:left w:val="none" w:sz="0" w:space="0" w:color="auto"/>
                        <w:bottom w:val="none" w:sz="0" w:space="0" w:color="auto"/>
                        <w:right w:val="none" w:sz="0" w:space="0" w:color="auto"/>
                      </w:divBdr>
                      <w:divsChild>
                        <w:div w:id="1933853657">
                          <w:marLeft w:val="0"/>
                          <w:marRight w:val="0"/>
                          <w:marTop w:val="0"/>
                          <w:marBottom w:val="0"/>
                          <w:divBdr>
                            <w:top w:val="none" w:sz="0" w:space="0" w:color="auto"/>
                            <w:left w:val="none" w:sz="0" w:space="0" w:color="auto"/>
                            <w:bottom w:val="none" w:sz="0" w:space="0" w:color="auto"/>
                            <w:right w:val="none" w:sz="0" w:space="0" w:color="auto"/>
                          </w:divBdr>
                          <w:divsChild>
                            <w:div w:id="934291952">
                              <w:marLeft w:val="0"/>
                              <w:marRight w:val="0"/>
                              <w:marTop w:val="0"/>
                              <w:marBottom w:val="0"/>
                              <w:divBdr>
                                <w:top w:val="none" w:sz="0" w:space="0" w:color="auto"/>
                                <w:left w:val="none" w:sz="0" w:space="0" w:color="auto"/>
                                <w:bottom w:val="none" w:sz="0" w:space="0" w:color="auto"/>
                                <w:right w:val="none" w:sz="0" w:space="0" w:color="auto"/>
                              </w:divBdr>
                              <w:divsChild>
                                <w:div w:id="145127297">
                                  <w:marLeft w:val="0"/>
                                  <w:marRight w:val="0"/>
                                  <w:marTop w:val="0"/>
                                  <w:marBottom w:val="0"/>
                                  <w:divBdr>
                                    <w:top w:val="none" w:sz="0" w:space="0" w:color="auto"/>
                                    <w:left w:val="none" w:sz="0" w:space="0" w:color="auto"/>
                                    <w:bottom w:val="none" w:sz="0" w:space="0" w:color="auto"/>
                                    <w:right w:val="none" w:sz="0" w:space="0" w:color="auto"/>
                                  </w:divBdr>
                                  <w:divsChild>
                                    <w:div w:id="763385482">
                                      <w:marLeft w:val="0"/>
                                      <w:marRight w:val="0"/>
                                      <w:marTop w:val="0"/>
                                      <w:marBottom w:val="0"/>
                                      <w:divBdr>
                                        <w:top w:val="none" w:sz="0" w:space="0" w:color="auto"/>
                                        <w:left w:val="none" w:sz="0" w:space="0" w:color="auto"/>
                                        <w:bottom w:val="none" w:sz="0" w:space="0" w:color="auto"/>
                                        <w:right w:val="none" w:sz="0" w:space="0" w:color="auto"/>
                                      </w:divBdr>
                                      <w:divsChild>
                                        <w:div w:id="471366833">
                                          <w:marLeft w:val="0"/>
                                          <w:marRight w:val="0"/>
                                          <w:marTop w:val="0"/>
                                          <w:marBottom w:val="0"/>
                                          <w:divBdr>
                                            <w:top w:val="none" w:sz="0" w:space="0" w:color="auto"/>
                                            <w:left w:val="none" w:sz="0" w:space="0" w:color="auto"/>
                                            <w:bottom w:val="none" w:sz="0" w:space="0" w:color="auto"/>
                                            <w:right w:val="none" w:sz="0" w:space="0" w:color="auto"/>
                                          </w:divBdr>
                                          <w:divsChild>
                                            <w:div w:id="780148215">
                                              <w:marLeft w:val="0"/>
                                              <w:marRight w:val="0"/>
                                              <w:marTop w:val="0"/>
                                              <w:marBottom w:val="0"/>
                                              <w:divBdr>
                                                <w:top w:val="none" w:sz="0" w:space="0" w:color="auto"/>
                                                <w:left w:val="none" w:sz="0" w:space="0" w:color="auto"/>
                                                <w:bottom w:val="none" w:sz="0" w:space="0" w:color="auto"/>
                                                <w:right w:val="none" w:sz="0" w:space="0" w:color="auto"/>
                                              </w:divBdr>
                                            </w:div>
                                          </w:divsChild>
                                        </w:div>
                                        <w:div w:id="9954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834971">
      <w:bodyDiv w:val="1"/>
      <w:marLeft w:val="0"/>
      <w:marRight w:val="0"/>
      <w:marTop w:val="0"/>
      <w:marBottom w:val="0"/>
      <w:divBdr>
        <w:top w:val="none" w:sz="0" w:space="0" w:color="auto"/>
        <w:left w:val="none" w:sz="0" w:space="0" w:color="auto"/>
        <w:bottom w:val="none" w:sz="0" w:space="0" w:color="auto"/>
        <w:right w:val="none" w:sz="0" w:space="0" w:color="auto"/>
      </w:divBdr>
      <w:divsChild>
        <w:div w:id="321935802">
          <w:marLeft w:val="0"/>
          <w:marRight w:val="0"/>
          <w:marTop w:val="0"/>
          <w:marBottom w:val="0"/>
          <w:divBdr>
            <w:top w:val="none" w:sz="0" w:space="0" w:color="auto"/>
            <w:left w:val="none" w:sz="0" w:space="0" w:color="auto"/>
            <w:bottom w:val="none" w:sz="0" w:space="0" w:color="auto"/>
            <w:right w:val="none" w:sz="0" w:space="0" w:color="auto"/>
          </w:divBdr>
          <w:divsChild>
            <w:div w:id="712313093">
              <w:marLeft w:val="0"/>
              <w:marRight w:val="0"/>
              <w:marTop w:val="0"/>
              <w:marBottom w:val="0"/>
              <w:divBdr>
                <w:top w:val="none" w:sz="0" w:space="0" w:color="auto"/>
                <w:left w:val="none" w:sz="0" w:space="0" w:color="auto"/>
                <w:bottom w:val="none" w:sz="0" w:space="0" w:color="auto"/>
                <w:right w:val="none" w:sz="0" w:space="0" w:color="auto"/>
              </w:divBdr>
              <w:divsChild>
                <w:div w:id="1768963090">
                  <w:marLeft w:val="0"/>
                  <w:marRight w:val="0"/>
                  <w:marTop w:val="0"/>
                  <w:marBottom w:val="0"/>
                  <w:divBdr>
                    <w:top w:val="none" w:sz="0" w:space="0" w:color="auto"/>
                    <w:left w:val="none" w:sz="0" w:space="0" w:color="auto"/>
                    <w:bottom w:val="none" w:sz="0" w:space="0" w:color="auto"/>
                    <w:right w:val="none" w:sz="0" w:space="0" w:color="auto"/>
                  </w:divBdr>
                  <w:divsChild>
                    <w:div w:id="2128356621">
                      <w:marLeft w:val="0"/>
                      <w:marRight w:val="0"/>
                      <w:marTop w:val="0"/>
                      <w:marBottom w:val="0"/>
                      <w:divBdr>
                        <w:top w:val="none" w:sz="0" w:space="0" w:color="auto"/>
                        <w:left w:val="none" w:sz="0" w:space="0" w:color="auto"/>
                        <w:bottom w:val="none" w:sz="0" w:space="0" w:color="auto"/>
                        <w:right w:val="none" w:sz="0" w:space="0" w:color="auto"/>
                      </w:divBdr>
                      <w:divsChild>
                        <w:div w:id="2024243062">
                          <w:marLeft w:val="0"/>
                          <w:marRight w:val="0"/>
                          <w:marTop w:val="0"/>
                          <w:marBottom w:val="0"/>
                          <w:divBdr>
                            <w:top w:val="none" w:sz="0" w:space="0" w:color="auto"/>
                            <w:left w:val="none" w:sz="0" w:space="0" w:color="auto"/>
                            <w:bottom w:val="none" w:sz="0" w:space="0" w:color="auto"/>
                            <w:right w:val="none" w:sz="0" w:space="0" w:color="auto"/>
                          </w:divBdr>
                          <w:divsChild>
                            <w:div w:id="14549639">
                              <w:marLeft w:val="0"/>
                              <w:marRight w:val="0"/>
                              <w:marTop w:val="0"/>
                              <w:marBottom w:val="0"/>
                              <w:divBdr>
                                <w:top w:val="none" w:sz="0" w:space="0" w:color="auto"/>
                                <w:left w:val="none" w:sz="0" w:space="0" w:color="auto"/>
                                <w:bottom w:val="none" w:sz="0" w:space="0" w:color="auto"/>
                                <w:right w:val="none" w:sz="0" w:space="0" w:color="auto"/>
                              </w:divBdr>
                              <w:divsChild>
                                <w:div w:id="1617827648">
                                  <w:marLeft w:val="0"/>
                                  <w:marRight w:val="0"/>
                                  <w:marTop w:val="0"/>
                                  <w:marBottom w:val="0"/>
                                  <w:divBdr>
                                    <w:top w:val="none" w:sz="0" w:space="0" w:color="auto"/>
                                    <w:left w:val="none" w:sz="0" w:space="0" w:color="auto"/>
                                    <w:bottom w:val="none" w:sz="0" w:space="0" w:color="auto"/>
                                    <w:right w:val="none" w:sz="0" w:space="0" w:color="auto"/>
                                  </w:divBdr>
                                  <w:divsChild>
                                    <w:div w:id="2118331397">
                                      <w:marLeft w:val="0"/>
                                      <w:marRight w:val="0"/>
                                      <w:marTop w:val="0"/>
                                      <w:marBottom w:val="0"/>
                                      <w:divBdr>
                                        <w:top w:val="none" w:sz="0" w:space="0" w:color="auto"/>
                                        <w:left w:val="none" w:sz="0" w:space="0" w:color="auto"/>
                                        <w:bottom w:val="none" w:sz="0" w:space="0" w:color="auto"/>
                                        <w:right w:val="none" w:sz="0" w:space="0" w:color="auto"/>
                                      </w:divBdr>
                                      <w:divsChild>
                                        <w:div w:id="958607982">
                                          <w:marLeft w:val="0"/>
                                          <w:marRight w:val="0"/>
                                          <w:marTop w:val="0"/>
                                          <w:marBottom w:val="0"/>
                                          <w:divBdr>
                                            <w:top w:val="none" w:sz="0" w:space="0" w:color="auto"/>
                                            <w:left w:val="none" w:sz="0" w:space="0" w:color="auto"/>
                                            <w:bottom w:val="none" w:sz="0" w:space="0" w:color="auto"/>
                                            <w:right w:val="none" w:sz="0" w:space="0" w:color="auto"/>
                                          </w:divBdr>
                                          <w:divsChild>
                                            <w:div w:id="84809734">
                                              <w:marLeft w:val="0"/>
                                              <w:marRight w:val="0"/>
                                              <w:marTop w:val="0"/>
                                              <w:marBottom w:val="0"/>
                                              <w:divBdr>
                                                <w:top w:val="none" w:sz="0" w:space="0" w:color="auto"/>
                                                <w:left w:val="none" w:sz="0" w:space="0" w:color="auto"/>
                                                <w:bottom w:val="none" w:sz="0" w:space="0" w:color="auto"/>
                                                <w:right w:val="none" w:sz="0" w:space="0" w:color="auto"/>
                                              </w:divBdr>
                                            </w:div>
                                          </w:divsChild>
                                        </w:div>
                                        <w:div w:id="805708470">
                                          <w:marLeft w:val="0"/>
                                          <w:marRight w:val="0"/>
                                          <w:marTop w:val="0"/>
                                          <w:marBottom w:val="0"/>
                                          <w:divBdr>
                                            <w:top w:val="none" w:sz="0" w:space="0" w:color="auto"/>
                                            <w:left w:val="none" w:sz="0" w:space="0" w:color="auto"/>
                                            <w:bottom w:val="none" w:sz="0" w:space="0" w:color="auto"/>
                                            <w:right w:val="none" w:sz="0" w:space="0" w:color="auto"/>
                                          </w:divBdr>
                                        </w:div>
                                        <w:div w:id="745110826">
                                          <w:marLeft w:val="0"/>
                                          <w:marRight w:val="0"/>
                                          <w:marTop w:val="0"/>
                                          <w:marBottom w:val="0"/>
                                          <w:divBdr>
                                            <w:top w:val="none" w:sz="0" w:space="0" w:color="auto"/>
                                            <w:left w:val="none" w:sz="0" w:space="0" w:color="auto"/>
                                            <w:bottom w:val="none" w:sz="0" w:space="0" w:color="auto"/>
                                            <w:right w:val="none" w:sz="0" w:space="0" w:color="auto"/>
                                          </w:divBdr>
                                        </w:div>
                                        <w:div w:id="14334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846117">
          <w:marLeft w:val="0"/>
          <w:marRight w:val="0"/>
          <w:marTop w:val="0"/>
          <w:marBottom w:val="0"/>
          <w:divBdr>
            <w:top w:val="none" w:sz="0" w:space="0" w:color="auto"/>
            <w:left w:val="none" w:sz="0" w:space="0" w:color="auto"/>
            <w:bottom w:val="none" w:sz="0" w:space="0" w:color="auto"/>
            <w:right w:val="none" w:sz="0" w:space="0" w:color="auto"/>
          </w:divBdr>
          <w:divsChild>
            <w:div w:id="1207908699">
              <w:marLeft w:val="0"/>
              <w:marRight w:val="0"/>
              <w:marTop w:val="0"/>
              <w:marBottom w:val="0"/>
              <w:divBdr>
                <w:top w:val="none" w:sz="0" w:space="0" w:color="auto"/>
                <w:left w:val="none" w:sz="0" w:space="0" w:color="auto"/>
                <w:bottom w:val="none" w:sz="0" w:space="0" w:color="auto"/>
                <w:right w:val="none" w:sz="0" w:space="0" w:color="auto"/>
              </w:divBdr>
              <w:divsChild>
                <w:div w:id="796141763">
                  <w:marLeft w:val="0"/>
                  <w:marRight w:val="0"/>
                  <w:marTop w:val="0"/>
                  <w:marBottom w:val="0"/>
                  <w:divBdr>
                    <w:top w:val="none" w:sz="0" w:space="0" w:color="auto"/>
                    <w:left w:val="none" w:sz="0" w:space="0" w:color="auto"/>
                    <w:bottom w:val="none" w:sz="0" w:space="0" w:color="auto"/>
                    <w:right w:val="none" w:sz="0" w:space="0" w:color="auto"/>
                  </w:divBdr>
                  <w:divsChild>
                    <w:div w:id="65803930">
                      <w:marLeft w:val="0"/>
                      <w:marRight w:val="0"/>
                      <w:marTop w:val="0"/>
                      <w:marBottom w:val="0"/>
                      <w:divBdr>
                        <w:top w:val="none" w:sz="0" w:space="0" w:color="auto"/>
                        <w:left w:val="none" w:sz="0" w:space="0" w:color="auto"/>
                        <w:bottom w:val="none" w:sz="0" w:space="0" w:color="auto"/>
                        <w:right w:val="none" w:sz="0" w:space="0" w:color="auto"/>
                      </w:divBdr>
                      <w:divsChild>
                        <w:div w:id="157579326">
                          <w:marLeft w:val="0"/>
                          <w:marRight w:val="0"/>
                          <w:marTop w:val="0"/>
                          <w:marBottom w:val="0"/>
                          <w:divBdr>
                            <w:top w:val="none" w:sz="0" w:space="0" w:color="auto"/>
                            <w:left w:val="none" w:sz="0" w:space="0" w:color="auto"/>
                            <w:bottom w:val="none" w:sz="0" w:space="0" w:color="auto"/>
                            <w:right w:val="none" w:sz="0" w:space="0" w:color="auto"/>
                          </w:divBdr>
                          <w:divsChild>
                            <w:div w:id="1160847065">
                              <w:marLeft w:val="0"/>
                              <w:marRight w:val="0"/>
                              <w:marTop w:val="0"/>
                              <w:marBottom w:val="0"/>
                              <w:divBdr>
                                <w:top w:val="none" w:sz="0" w:space="0" w:color="auto"/>
                                <w:left w:val="none" w:sz="0" w:space="0" w:color="auto"/>
                                <w:bottom w:val="none" w:sz="0" w:space="0" w:color="auto"/>
                                <w:right w:val="none" w:sz="0" w:space="0" w:color="auto"/>
                              </w:divBdr>
                              <w:divsChild>
                                <w:div w:id="2127039237">
                                  <w:marLeft w:val="0"/>
                                  <w:marRight w:val="0"/>
                                  <w:marTop w:val="0"/>
                                  <w:marBottom w:val="0"/>
                                  <w:divBdr>
                                    <w:top w:val="none" w:sz="0" w:space="0" w:color="auto"/>
                                    <w:left w:val="none" w:sz="0" w:space="0" w:color="auto"/>
                                    <w:bottom w:val="none" w:sz="0" w:space="0" w:color="auto"/>
                                    <w:right w:val="none" w:sz="0" w:space="0" w:color="auto"/>
                                  </w:divBdr>
                                  <w:divsChild>
                                    <w:div w:id="1946959219">
                                      <w:marLeft w:val="0"/>
                                      <w:marRight w:val="0"/>
                                      <w:marTop w:val="0"/>
                                      <w:marBottom w:val="0"/>
                                      <w:divBdr>
                                        <w:top w:val="none" w:sz="0" w:space="0" w:color="auto"/>
                                        <w:left w:val="none" w:sz="0" w:space="0" w:color="auto"/>
                                        <w:bottom w:val="none" w:sz="0" w:space="0" w:color="auto"/>
                                        <w:right w:val="none" w:sz="0" w:space="0" w:color="auto"/>
                                      </w:divBdr>
                                      <w:divsChild>
                                        <w:div w:id="1157693528">
                                          <w:marLeft w:val="0"/>
                                          <w:marRight w:val="0"/>
                                          <w:marTop w:val="0"/>
                                          <w:marBottom w:val="0"/>
                                          <w:divBdr>
                                            <w:top w:val="none" w:sz="0" w:space="0" w:color="auto"/>
                                            <w:left w:val="none" w:sz="0" w:space="0" w:color="auto"/>
                                            <w:bottom w:val="none" w:sz="0" w:space="0" w:color="auto"/>
                                            <w:right w:val="none" w:sz="0" w:space="0" w:color="auto"/>
                                          </w:divBdr>
                                        </w:div>
                                        <w:div w:id="1130979611">
                                          <w:marLeft w:val="0"/>
                                          <w:marRight w:val="0"/>
                                          <w:marTop w:val="0"/>
                                          <w:marBottom w:val="0"/>
                                          <w:divBdr>
                                            <w:top w:val="none" w:sz="0" w:space="0" w:color="auto"/>
                                            <w:left w:val="none" w:sz="0" w:space="0" w:color="auto"/>
                                            <w:bottom w:val="none" w:sz="0" w:space="0" w:color="auto"/>
                                            <w:right w:val="none" w:sz="0" w:space="0" w:color="auto"/>
                                          </w:divBdr>
                                        </w:div>
                                        <w:div w:id="18755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353628">
      <w:bodyDiv w:val="1"/>
      <w:marLeft w:val="0"/>
      <w:marRight w:val="0"/>
      <w:marTop w:val="0"/>
      <w:marBottom w:val="0"/>
      <w:divBdr>
        <w:top w:val="none" w:sz="0" w:space="0" w:color="auto"/>
        <w:left w:val="none" w:sz="0" w:space="0" w:color="auto"/>
        <w:bottom w:val="none" w:sz="0" w:space="0" w:color="auto"/>
        <w:right w:val="none" w:sz="0" w:space="0" w:color="auto"/>
      </w:divBdr>
      <w:divsChild>
        <w:div w:id="1867524561">
          <w:marLeft w:val="0"/>
          <w:marRight w:val="0"/>
          <w:marTop w:val="0"/>
          <w:marBottom w:val="0"/>
          <w:divBdr>
            <w:top w:val="none" w:sz="0" w:space="0" w:color="auto"/>
            <w:left w:val="none" w:sz="0" w:space="0" w:color="auto"/>
            <w:bottom w:val="none" w:sz="0" w:space="0" w:color="auto"/>
            <w:right w:val="none" w:sz="0" w:space="0" w:color="auto"/>
          </w:divBdr>
          <w:divsChild>
            <w:div w:id="1709988533">
              <w:marLeft w:val="0"/>
              <w:marRight w:val="0"/>
              <w:marTop w:val="0"/>
              <w:marBottom w:val="0"/>
              <w:divBdr>
                <w:top w:val="none" w:sz="0" w:space="0" w:color="auto"/>
                <w:left w:val="none" w:sz="0" w:space="0" w:color="auto"/>
                <w:bottom w:val="none" w:sz="0" w:space="0" w:color="auto"/>
                <w:right w:val="none" w:sz="0" w:space="0" w:color="auto"/>
              </w:divBdr>
              <w:divsChild>
                <w:div w:id="1167864107">
                  <w:marLeft w:val="0"/>
                  <w:marRight w:val="0"/>
                  <w:marTop w:val="0"/>
                  <w:marBottom w:val="0"/>
                  <w:divBdr>
                    <w:top w:val="none" w:sz="0" w:space="0" w:color="auto"/>
                    <w:left w:val="none" w:sz="0" w:space="0" w:color="auto"/>
                    <w:bottom w:val="none" w:sz="0" w:space="0" w:color="auto"/>
                    <w:right w:val="none" w:sz="0" w:space="0" w:color="auto"/>
                  </w:divBdr>
                  <w:divsChild>
                    <w:div w:id="840924768">
                      <w:marLeft w:val="0"/>
                      <w:marRight w:val="0"/>
                      <w:marTop w:val="0"/>
                      <w:marBottom w:val="0"/>
                      <w:divBdr>
                        <w:top w:val="none" w:sz="0" w:space="0" w:color="auto"/>
                        <w:left w:val="none" w:sz="0" w:space="0" w:color="auto"/>
                        <w:bottom w:val="none" w:sz="0" w:space="0" w:color="auto"/>
                        <w:right w:val="none" w:sz="0" w:space="0" w:color="auto"/>
                      </w:divBdr>
                      <w:divsChild>
                        <w:div w:id="1300575487">
                          <w:marLeft w:val="0"/>
                          <w:marRight w:val="0"/>
                          <w:marTop w:val="0"/>
                          <w:marBottom w:val="0"/>
                          <w:divBdr>
                            <w:top w:val="none" w:sz="0" w:space="0" w:color="auto"/>
                            <w:left w:val="none" w:sz="0" w:space="0" w:color="auto"/>
                            <w:bottom w:val="none" w:sz="0" w:space="0" w:color="auto"/>
                            <w:right w:val="none" w:sz="0" w:space="0" w:color="auto"/>
                          </w:divBdr>
                          <w:divsChild>
                            <w:div w:id="1915361507">
                              <w:marLeft w:val="0"/>
                              <w:marRight w:val="0"/>
                              <w:marTop w:val="0"/>
                              <w:marBottom w:val="0"/>
                              <w:divBdr>
                                <w:top w:val="none" w:sz="0" w:space="0" w:color="auto"/>
                                <w:left w:val="none" w:sz="0" w:space="0" w:color="auto"/>
                                <w:bottom w:val="none" w:sz="0" w:space="0" w:color="auto"/>
                                <w:right w:val="none" w:sz="0" w:space="0" w:color="auto"/>
                              </w:divBdr>
                              <w:divsChild>
                                <w:div w:id="255090497">
                                  <w:marLeft w:val="0"/>
                                  <w:marRight w:val="0"/>
                                  <w:marTop w:val="0"/>
                                  <w:marBottom w:val="0"/>
                                  <w:divBdr>
                                    <w:top w:val="none" w:sz="0" w:space="0" w:color="auto"/>
                                    <w:left w:val="none" w:sz="0" w:space="0" w:color="auto"/>
                                    <w:bottom w:val="none" w:sz="0" w:space="0" w:color="auto"/>
                                    <w:right w:val="none" w:sz="0" w:space="0" w:color="auto"/>
                                  </w:divBdr>
                                  <w:divsChild>
                                    <w:div w:id="1382513880">
                                      <w:marLeft w:val="0"/>
                                      <w:marRight w:val="0"/>
                                      <w:marTop w:val="0"/>
                                      <w:marBottom w:val="0"/>
                                      <w:divBdr>
                                        <w:top w:val="none" w:sz="0" w:space="0" w:color="auto"/>
                                        <w:left w:val="none" w:sz="0" w:space="0" w:color="auto"/>
                                        <w:bottom w:val="none" w:sz="0" w:space="0" w:color="auto"/>
                                        <w:right w:val="none" w:sz="0" w:space="0" w:color="auto"/>
                                      </w:divBdr>
                                      <w:divsChild>
                                        <w:div w:id="1269629321">
                                          <w:marLeft w:val="0"/>
                                          <w:marRight w:val="0"/>
                                          <w:marTop w:val="0"/>
                                          <w:marBottom w:val="0"/>
                                          <w:divBdr>
                                            <w:top w:val="none" w:sz="0" w:space="0" w:color="auto"/>
                                            <w:left w:val="none" w:sz="0" w:space="0" w:color="auto"/>
                                            <w:bottom w:val="none" w:sz="0" w:space="0" w:color="auto"/>
                                            <w:right w:val="none" w:sz="0" w:space="0" w:color="auto"/>
                                          </w:divBdr>
                                          <w:divsChild>
                                            <w:div w:id="1507094798">
                                              <w:marLeft w:val="0"/>
                                              <w:marRight w:val="0"/>
                                              <w:marTop w:val="0"/>
                                              <w:marBottom w:val="0"/>
                                              <w:divBdr>
                                                <w:top w:val="none" w:sz="0" w:space="0" w:color="auto"/>
                                                <w:left w:val="none" w:sz="0" w:space="0" w:color="auto"/>
                                                <w:bottom w:val="none" w:sz="0" w:space="0" w:color="auto"/>
                                                <w:right w:val="none" w:sz="0" w:space="0" w:color="auto"/>
                                              </w:divBdr>
                                            </w:div>
                                          </w:divsChild>
                                        </w:div>
                                        <w:div w:id="17357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388548">
          <w:marLeft w:val="0"/>
          <w:marRight w:val="0"/>
          <w:marTop w:val="0"/>
          <w:marBottom w:val="0"/>
          <w:divBdr>
            <w:top w:val="none" w:sz="0" w:space="0" w:color="auto"/>
            <w:left w:val="none" w:sz="0" w:space="0" w:color="auto"/>
            <w:bottom w:val="none" w:sz="0" w:space="0" w:color="auto"/>
            <w:right w:val="none" w:sz="0" w:space="0" w:color="auto"/>
          </w:divBdr>
          <w:divsChild>
            <w:div w:id="529491891">
              <w:marLeft w:val="0"/>
              <w:marRight w:val="0"/>
              <w:marTop w:val="0"/>
              <w:marBottom w:val="0"/>
              <w:divBdr>
                <w:top w:val="none" w:sz="0" w:space="0" w:color="auto"/>
                <w:left w:val="none" w:sz="0" w:space="0" w:color="auto"/>
                <w:bottom w:val="none" w:sz="0" w:space="0" w:color="auto"/>
                <w:right w:val="none" w:sz="0" w:space="0" w:color="auto"/>
              </w:divBdr>
              <w:divsChild>
                <w:div w:id="360520356">
                  <w:marLeft w:val="0"/>
                  <w:marRight w:val="0"/>
                  <w:marTop w:val="0"/>
                  <w:marBottom w:val="0"/>
                  <w:divBdr>
                    <w:top w:val="none" w:sz="0" w:space="0" w:color="auto"/>
                    <w:left w:val="none" w:sz="0" w:space="0" w:color="auto"/>
                    <w:bottom w:val="none" w:sz="0" w:space="0" w:color="auto"/>
                    <w:right w:val="none" w:sz="0" w:space="0" w:color="auto"/>
                  </w:divBdr>
                  <w:divsChild>
                    <w:div w:id="598290512">
                      <w:marLeft w:val="0"/>
                      <w:marRight w:val="0"/>
                      <w:marTop w:val="0"/>
                      <w:marBottom w:val="0"/>
                      <w:divBdr>
                        <w:top w:val="none" w:sz="0" w:space="0" w:color="auto"/>
                        <w:left w:val="none" w:sz="0" w:space="0" w:color="auto"/>
                        <w:bottom w:val="none" w:sz="0" w:space="0" w:color="auto"/>
                        <w:right w:val="none" w:sz="0" w:space="0" w:color="auto"/>
                      </w:divBdr>
                      <w:divsChild>
                        <w:div w:id="640231911">
                          <w:marLeft w:val="0"/>
                          <w:marRight w:val="0"/>
                          <w:marTop w:val="0"/>
                          <w:marBottom w:val="0"/>
                          <w:divBdr>
                            <w:top w:val="none" w:sz="0" w:space="0" w:color="auto"/>
                            <w:left w:val="none" w:sz="0" w:space="0" w:color="auto"/>
                            <w:bottom w:val="none" w:sz="0" w:space="0" w:color="auto"/>
                            <w:right w:val="none" w:sz="0" w:space="0" w:color="auto"/>
                          </w:divBdr>
                          <w:divsChild>
                            <w:div w:id="1390961875">
                              <w:marLeft w:val="0"/>
                              <w:marRight w:val="0"/>
                              <w:marTop w:val="0"/>
                              <w:marBottom w:val="0"/>
                              <w:divBdr>
                                <w:top w:val="none" w:sz="0" w:space="0" w:color="auto"/>
                                <w:left w:val="none" w:sz="0" w:space="0" w:color="auto"/>
                                <w:bottom w:val="none" w:sz="0" w:space="0" w:color="auto"/>
                                <w:right w:val="none" w:sz="0" w:space="0" w:color="auto"/>
                              </w:divBdr>
                              <w:divsChild>
                                <w:div w:id="938371195">
                                  <w:marLeft w:val="0"/>
                                  <w:marRight w:val="0"/>
                                  <w:marTop w:val="0"/>
                                  <w:marBottom w:val="0"/>
                                  <w:divBdr>
                                    <w:top w:val="none" w:sz="0" w:space="0" w:color="auto"/>
                                    <w:left w:val="none" w:sz="0" w:space="0" w:color="auto"/>
                                    <w:bottom w:val="none" w:sz="0" w:space="0" w:color="auto"/>
                                    <w:right w:val="none" w:sz="0" w:space="0" w:color="auto"/>
                                  </w:divBdr>
                                  <w:divsChild>
                                    <w:div w:id="324749919">
                                      <w:marLeft w:val="0"/>
                                      <w:marRight w:val="0"/>
                                      <w:marTop w:val="0"/>
                                      <w:marBottom w:val="0"/>
                                      <w:divBdr>
                                        <w:top w:val="none" w:sz="0" w:space="0" w:color="auto"/>
                                        <w:left w:val="none" w:sz="0" w:space="0" w:color="auto"/>
                                        <w:bottom w:val="none" w:sz="0" w:space="0" w:color="auto"/>
                                        <w:right w:val="none" w:sz="0" w:space="0" w:color="auto"/>
                                      </w:divBdr>
                                      <w:divsChild>
                                        <w:div w:id="962612093">
                                          <w:marLeft w:val="0"/>
                                          <w:marRight w:val="0"/>
                                          <w:marTop w:val="0"/>
                                          <w:marBottom w:val="0"/>
                                          <w:divBdr>
                                            <w:top w:val="none" w:sz="0" w:space="0" w:color="auto"/>
                                            <w:left w:val="none" w:sz="0" w:space="0" w:color="auto"/>
                                            <w:bottom w:val="none" w:sz="0" w:space="0" w:color="auto"/>
                                            <w:right w:val="none" w:sz="0" w:space="0" w:color="auto"/>
                                          </w:divBdr>
                                          <w:divsChild>
                                            <w:div w:id="1264462108">
                                              <w:marLeft w:val="0"/>
                                              <w:marRight w:val="0"/>
                                              <w:marTop w:val="0"/>
                                              <w:marBottom w:val="0"/>
                                              <w:divBdr>
                                                <w:top w:val="none" w:sz="0" w:space="0" w:color="auto"/>
                                                <w:left w:val="none" w:sz="0" w:space="0" w:color="auto"/>
                                                <w:bottom w:val="none" w:sz="0" w:space="0" w:color="auto"/>
                                                <w:right w:val="none" w:sz="0" w:space="0" w:color="auto"/>
                                              </w:divBdr>
                                            </w:div>
                                          </w:divsChild>
                                        </w:div>
                                        <w:div w:id="1736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397951">
          <w:marLeft w:val="0"/>
          <w:marRight w:val="0"/>
          <w:marTop w:val="0"/>
          <w:marBottom w:val="0"/>
          <w:divBdr>
            <w:top w:val="none" w:sz="0" w:space="0" w:color="auto"/>
            <w:left w:val="none" w:sz="0" w:space="0" w:color="auto"/>
            <w:bottom w:val="none" w:sz="0" w:space="0" w:color="auto"/>
            <w:right w:val="none" w:sz="0" w:space="0" w:color="auto"/>
          </w:divBdr>
          <w:divsChild>
            <w:div w:id="217785921">
              <w:marLeft w:val="0"/>
              <w:marRight w:val="0"/>
              <w:marTop w:val="0"/>
              <w:marBottom w:val="0"/>
              <w:divBdr>
                <w:top w:val="none" w:sz="0" w:space="0" w:color="auto"/>
                <w:left w:val="none" w:sz="0" w:space="0" w:color="auto"/>
                <w:bottom w:val="none" w:sz="0" w:space="0" w:color="auto"/>
                <w:right w:val="none" w:sz="0" w:space="0" w:color="auto"/>
              </w:divBdr>
              <w:divsChild>
                <w:div w:id="1035693925">
                  <w:marLeft w:val="0"/>
                  <w:marRight w:val="0"/>
                  <w:marTop w:val="0"/>
                  <w:marBottom w:val="0"/>
                  <w:divBdr>
                    <w:top w:val="none" w:sz="0" w:space="0" w:color="auto"/>
                    <w:left w:val="none" w:sz="0" w:space="0" w:color="auto"/>
                    <w:bottom w:val="none" w:sz="0" w:space="0" w:color="auto"/>
                    <w:right w:val="none" w:sz="0" w:space="0" w:color="auto"/>
                  </w:divBdr>
                  <w:divsChild>
                    <w:div w:id="1479147755">
                      <w:marLeft w:val="0"/>
                      <w:marRight w:val="0"/>
                      <w:marTop w:val="0"/>
                      <w:marBottom w:val="0"/>
                      <w:divBdr>
                        <w:top w:val="none" w:sz="0" w:space="0" w:color="auto"/>
                        <w:left w:val="none" w:sz="0" w:space="0" w:color="auto"/>
                        <w:bottom w:val="none" w:sz="0" w:space="0" w:color="auto"/>
                        <w:right w:val="none" w:sz="0" w:space="0" w:color="auto"/>
                      </w:divBdr>
                      <w:divsChild>
                        <w:div w:id="509176541">
                          <w:marLeft w:val="0"/>
                          <w:marRight w:val="0"/>
                          <w:marTop w:val="0"/>
                          <w:marBottom w:val="0"/>
                          <w:divBdr>
                            <w:top w:val="none" w:sz="0" w:space="0" w:color="auto"/>
                            <w:left w:val="none" w:sz="0" w:space="0" w:color="auto"/>
                            <w:bottom w:val="none" w:sz="0" w:space="0" w:color="auto"/>
                            <w:right w:val="none" w:sz="0" w:space="0" w:color="auto"/>
                          </w:divBdr>
                          <w:divsChild>
                            <w:div w:id="1240284091">
                              <w:marLeft w:val="0"/>
                              <w:marRight w:val="0"/>
                              <w:marTop w:val="0"/>
                              <w:marBottom w:val="0"/>
                              <w:divBdr>
                                <w:top w:val="none" w:sz="0" w:space="0" w:color="auto"/>
                                <w:left w:val="none" w:sz="0" w:space="0" w:color="auto"/>
                                <w:bottom w:val="none" w:sz="0" w:space="0" w:color="auto"/>
                                <w:right w:val="none" w:sz="0" w:space="0" w:color="auto"/>
                              </w:divBdr>
                              <w:divsChild>
                                <w:div w:id="738989403">
                                  <w:marLeft w:val="0"/>
                                  <w:marRight w:val="0"/>
                                  <w:marTop w:val="0"/>
                                  <w:marBottom w:val="0"/>
                                  <w:divBdr>
                                    <w:top w:val="none" w:sz="0" w:space="0" w:color="auto"/>
                                    <w:left w:val="none" w:sz="0" w:space="0" w:color="auto"/>
                                    <w:bottom w:val="none" w:sz="0" w:space="0" w:color="auto"/>
                                    <w:right w:val="none" w:sz="0" w:space="0" w:color="auto"/>
                                  </w:divBdr>
                                  <w:divsChild>
                                    <w:div w:id="1699815347">
                                      <w:marLeft w:val="0"/>
                                      <w:marRight w:val="0"/>
                                      <w:marTop w:val="0"/>
                                      <w:marBottom w:val="0"/>
                                      <w:divBdr>
                                        <w:top w:val="none" w:sz="0" w:space="0" w:color="auto"/>
                                        <w:left w:val="none" w:sz="0" w:space="0" w:color="auto"/>
                                        <w:bottom w:val="none" w:sz="0" w:space="0" w:color="auto"/>
                                        <w:right w:val="none" w:sz="0" w:space="0" w:color="auto"/>
                                      </w:divBdr>
                                      <w:divsChild>
                                        <w:div w:id="420418700">
                                          <w:marLeft w:val="0"/>
                                          <w:marRight w:val="0"/>
                                          <w:marTop w:val="0"/>
                                          <w:marBottom w:val="0"/>
                                          <w:divBdr>
                                            <w:top w:val="none" w:sz="0" w:space="0" w:color="auto"/>
                                            <w:left w:val="none" w:sz="0" w:space="0" w:color="auto"/>
                                            <w:bottom w:val="none" w:sz="0" w:space="0" w:color="auto"/>
                                            <w:right w:val="none" w:sz="0" w:space="0" w:color="auto"/>
                                          </w:divBdr>
                                          <w:divsChild>
                                            <w:div w:id="1451433466">
                                              <w:marLeft w:val="0"/>
                                              <w:marRight w:val="0"/>
                                              <w:marTop w:val="0"/>
                                              <w:marBottom w:val="0"/>
                                              <w:divBdr>
                                                <w:top w:val="none" w:sz="0" w:space="0" w:color="auto"/>
                                                <w:left w:val="none" w:sz="0" w:space="0" w:color="auto"/>
                                                <w:bottom w:val="none" w:sz="0" w:space="0" w:color="auto"/>
                                                <w:right w:val="none" w:sz="0" w:space="0" w:color="auto"/>
                                              </w:divBdr>
                                            </w:div>
                                          </w:divsChild>
                                        </w:div>
                                        <w:div w:id="12239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506021">
          <w:marLeft w:val="0"/>
          <w:marRight w:val="0"/>
          <w:marTop w:val="0"/>
          <w:marBottom w:val="0"/>
          <w:divBdr>
            <w:top w:val="none" w:sz="0" w:space="0" w:color="auto"/>
            <w:left w:val="none" w:sz="0" w:space="0" w:color="auto"/>
            <w:bottom w:val="none" w:sz="0" w:space="0" w:color="auto"/>
            <w:right w:val="none" w:sz="0" w:space="0" w:color="auto"/>
          </w:divBdr>
          <w:divsChild>
            <w:div w:id="835654168">
              <w:marLeft w:val="0"/>
              <w:marRight w:val="0"/>
              <w:marTop w:val="0"/>
              <w:marBottom w:val="0"/>
              <w:divBdr>
                <w:top w:val="none" w:sz="0" w:space="0" w:color="auto"/>
                <w:left w:val="none" w:sz="0" w:space="0" w:color="auto"/>
                <w:bottom w:val="none" w:sz="0" w:space="0" w:color="auto"/>
                <w:right w:val="none" w:sz="0" w:space="0" w:color="auto"/>
              </w:divBdr>
              <w:divsChild>
                <w:div w:id="1102605317">
                  <w:marLeft w:val="0"/>
                  <w:marRight w:val="0"/>
                  <w:marTop w:val="0"/>
                  <w:marBottom w:val="0"/>
                  <w:divBdr>
                    <w:top w:val="none" w:sz="0" w:space="0" w:color="auto"/>
                    <w:left w:val="none" w:sz="0" w:space="0" w:color="auto"/>
                    <w:bottom w:val="none" w:sz="0" w:space="0" w:color="auto"/>
                    <w:right w:val="none" w:sz="0" w:space="0" w:color="auto"/>
                  </w:divBdr>
                  <w:divsChild>
                    <w:div w:id="301623482">
                      <w:marLeft w:val="0"/>
                      <w:marRight w:val="0"/>
                      <w:marTop w:val="0"/>
                      <w:marBottom w:val="0"/>
                      <w:divBdr>
                        <w:top w:val="none" w:sz="0" w:space="0" w:color="auto"/>
                        <w:left w:val="none" w:sz="0" w:space="0" w:color="auto"/>
                        <w:bottom w:val="none" w:sz="0" w:space="0" w:color="auto"/>
                        <w:right w:val="none" w:sz="0" w:space="0" w:color="auto"/>
                      </w:divBdr>
                      <w:divsChild>
                        <w:div w:id="1197621263">
                          <w:marLeft w:val="0"/>
                          <w:marRight w:val="0"/>
                          <w:marTop w:val="0"/>
                          <w:marBottom w:val="0"/>
                          <w:divBdr>
                            <w:top w:val="none" w:sz="0" w:space="0" w:color="auto"/>
                            <w:left w:val="none" w:sz="0" w:space="0" w:color="auto"/>
                            <w:bottom w:val="none" w:sz="0" w:space="0" w:color="auto"/>
                            <w:right w:val="none" w:sz="0" w:space="0" w:color="auto"/>
                          </w:divBdr>
                          <w:divsChild>
                            <w:div w:id="933246011">
                              <w:marLeft w:val="0"/>
                              <w:marRight w:val="0"/>
                              <w:marTop w:val="0"/>
                              <w:marBottom w:val="0"/>
                              <w:divBdr>
                                <w:top w:val="none" w:sz="0" w:space="0" w:color="auto"/>
                                <w:left w:val="none" w:sz="0" w:space="0" w:color="auto"/>
                                <w:bottom w:val="none" w:sz="0" w:space="0" w:color="auto"/>
                                <w:right w:val="none" w:sz="0" w:space="0" w:color="auto"/>
                              </w:divBdr>
                              <w:divsChild>
                                <w:div w:id="1874491919">
                                  <w:marLeft w:val="0"/>
                                  <w:marRight w:val="0"/>
                                  <w:marTop w:val="0"/>
                                  <w:marBottom w:val="0"/>
                                  <w:divBdr>
                                    <w:top w:val="none" w:sz="0" w:space="0" w:color="auto"/>
                                    <w:left w:val="none" w:sz="0" w:space="0" w:color="auto"/>
                                    <w:bottom w:val="none" w:sz="0" w:space="0" w:color="auto"/>
                                    <w:right w:val="none" w:sz="0" w:space="0" w:color="auto"/>
                                  </w:divBdr>
                                  <w:divsChild>
                                    <w:div w:id="764809063">
                                      <w:marLeft w:val="0"/>
                                      <w:marRight w:val="0"/>
                                      <w:marTop w:val="0"/>
                                      <w:marBottom w:val="0"/>
                                      <w:divBdr>
                                        <w:top w:val="none" w:sz="0" w:space="0" w:color="auto"/>
                                        <w:left w:val="none" w:sz="0" w:space="0" w:color="auto"/>
                                        <w:bottom w:val="none" w:sz="0" w:space="0" w:color="auto"/>
                                        <w:right w:val="none" w:sz="0" w:space="0" w:color="auto"/>
                                      </w:divBdr>
                                      <w:divsChild>
                                        <w:div w:id="1728992499">
                                          <w:marLeft w:val="0"/>
                                          <w:marRight w:val="0"/>
                                          <w:marTop w:val="0"/>
                                          <w:marBottom w:val="0"/>
                                          <w:divBdr>
                                            <w:top w:val="none" w:sz="0" w:space="0" w:color="auto"/>
                                            <w:left w:val="none" w:sz="0" w:space="0" w:color="auto"/>
                                            <w:bottom w:val="none" w:sz="0" w:space="0" w:color="auto"/>
                                            <w:right w:val="none" w:sz="0" w:space="0" w:color="auto"/>
                                          </w:divBdr>
                                          <w:divsChild>
                                            <w:div w:id="354815703">
                                              <w:marLeft w:val="0"/>
                                              <w:marRight w:val="0"/>
                                              <w:marTop w:val="0"/>
                                              <w:marBottom w:val="0"/>
                                              <w:divBdr>
                                                <w:top w:val="none" w:sz="0" w:space="0" w:color="auto"/>
                                                <w:left w:val="none" w:sz="0" w:space="0" w:color="auto"/>
                                                <w:bottom w:val="none" w:sz="0" w:space="0" w:color="auto"/>
                                                <w:right w:val="none" w:sz="0" w:space="0" w:color="auto"/>
                                              </w:divBdr>
                                            </w:div>
                                          </w:divsChild>
                                        </w:div>
                                        <w:div w:id="4153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064752">
          <w:marLeft w:val="0"/>
          <w:marRight w:val="0"/>
          <w:marTop w:val="0"/>
          <w:marBottom w:val="0"/>
          <w:divBdr>
            <w:top w:val="none" w:sz="0" w:space="0" w:color="auto"/>
            <w:left w:val="none" w:sz="0" w:space="0" w:color="auto"/>
            <w:bottom w:val="none" w:sz="0" w:space="0" w:color="auto"/>
            <w:right w:val="none" w:sz="0" w:space="0" w:color="auto"/>
          </w:divBdr>
          <w:divsChild>
            <w:div w:id="1688410472">
              <w:marLeft w:val="0"/>
              <w:marRight w:val="0"/>
              <w:marTop w:val="0"/>
              <w:marBottom w:val="0"/>
              <w:divBdr>
                <w:top w:val="none" w:sz="0" w:space="0" w:color="auto"/>
                <w:left w:val="none" w:sz="0" w:space="0" w:color="auto"/>
                <w:bottom w:val="none" w:sz="0" w:space="0" w:color="auto"/>
                <w:right w:val="none" w:sz="0" w:space="0" w:color="auto"/>
              </w:divBdr>
              <w:divsChild>
                <w:div w:id="710226249">
                  <w:marLeft w:val="0"/>
                  <w:marRight w:val="0"/>
                  <w:marTop w:val="0"/>
                  <w:marBottom w:val="0"/>
                  <w:divBdr>
                    <w:top w:val="none" w:sz="0" w:space="0" w:color="auto"/>
                    <w:left w:val="none" w:sz="0" w:space="0" w:color="auto"/>
                    <w:bottom w:val="none" w:sz="0" w:space="0" w:color="auto"/>
                    <w:right w:val="none" w:sz="0" w:space="0" w:color="auto"/>
                  </w:divBdr>
                  <w:divsChild>
                    <w:div w:id="1623732455">
                      <w:marLeft w:val="0"/>
                      <w:marRight w:val="0"/>
                      <w:marTop w:val="0"/>
                      <w:marBottom w:val="0"/>
                      <w:divBdr>
                        <w:top w:val="none" w:sz="0" w:space="0" w:color="auto"/>
                        <w:left w:val="none" w:sz="0" w:space="0" w:color="auto"/>
                        <w:bottom w:val="none" w:sz="0" w:space="0" w:color="auto"/>
                        <w:right w:val="none" w:sz="0" w:space="0" w:color="auto"/>
                      </w:divBdr>
                      <w:divsChild>
                        <w:div w:id="893733152">
                          <w:marLeft w:val="0"/>
                          <w:marRight w:val="0"/>
                          <w:marTop w:val="0"/>
                          <w:marBottom w:val="0"/>
                          <w:divBdr>
                            <w:top w:val="none" w:sz="0" w:space="0" w:color="auto"/>
                            <w:left w:val="none" w:sz="0" w:space="0" w:color="auto"/>
                            <w:bottom w:val="none" w:sz="0" w:space="0" w:color="auto"/>
                            <w:right w:val="none" w:sz="0" w:space="0" w:color="auto"/>
                          </w:divBdr>
                          <w:divsChild>
                            <w:div w:id="1154417572">
                              <w:marLeft w:val="0"/>
                              <w:marRight w:val="0"/>
                              <w:marTop w:val="0"/>
                              <w:marBottom w:val="0"/>
                              <w:divBdr>
                                <w:top w:val="none" w:sz="0" w:space="0" w:color="auto"/>
                                <w:left w:val="none" w:sz="0" w:space="0" w:color="auto"/>
                                <w:bottom w:val="none" w:sz="0" w:space="0" w:color="auto"/>
                                <w:right w:val="none" w:sz="0" w:space="0" w:color="auto"/>
                              </w:divBdr>
                              <w:divsChild>
                                <w:div w:id="992023004">
                                  <w:marLeft w:val="0"/>
                                  <w:marRight w:val="0"/>
                                  <w:marTop w:val="0"/>
                                  <w:marBottom w:val="0"/>
                                  <w:divBdr>
                                    <w:top w:val="none" w:sz="0" w:space="0" w:color="auto"/>
                                    <w:left w:val="none" w:sz="0" w:space="0" w:color="auto"/>
                                    <w:bottom w:val="none" w:sz="0" w:space="0" w:color="auto"/>
                                    <w:right w:val="none" w:sz="0" w:space="0" w:color="auto"/>
                                  </w:divBdr>
                                  <w:divsChild>
                                    <w:div w:id="1669557631">
                                      <w:marLeft w:val="0"/>
                                      <w:marRight w:val="0"/>
                                      <w:marTop w:val="0"/>
                                      <w:marBottom w:val="0"/>
                                      <w:divBdr>
                                        <w:top w:val="none" w:sz="0" w:space="0" w:color="auto"/>
                                        <w:left w:val="none" w:sz="0" w:space="0" w:color="auto"/>
                                        <w:bottom w:val="none" w:sz="0" w:space="0" w:color="auto"/>
                                        <w:right w:val="none" w:sz="0" w:space="0" w:color="auto"/>
                                      </w:divBdr>
                                      <w:divsChild>
                                        <w:div w:id="1914702609">
                                          <w:marLeft w:val="0"/>
                                          <w:marRight w:val="0"/>
                                          <w:marTop w:val="0"/>
                                          <w:marBottom w:val="0"/>
                                          <w:divBdr>
                                            <w:top w:val="none" w:sz="0" w:space="0" w:color="auto"/>
                                            <w:left w:val="none" w:sz="0" w:space="0" w:color="auto"/>
                                            <w:bottom w:val="none" w:sz="0" w:space="0" w:color="auto"/>
                                            <w:right w:val="none" w:sz="0" w:space="0" w:color="auto"/>
                                          </w:divBdr>
                                          <w:divsChild>
                                            <w:div w:id="604390938">
                                              <w:marLeft w:val="0"/>
                                              <w:marRight w:val="0"/>
                                              <w:marTop w:val="0"/>
                                              <w:marBottom w:val="0"/>
                                              <w:divBdr>
                                                <w:top w:val="none" w:sz="0" w:space="0" w:color="auto"/>
                                                <w:left w:val="none" w:sz="0" w:space="0" w:color="auto"/>
                                                <w:bottom w:val="none" w:sz="0" w:space="0" w:color="auto"/>
                                                <w:right w:val="none" w:sz="0" w:space="0" w:color="auto"/>
                                              </w:divBdr>
                                            </w:div>
                                          </w:divsChild>
                                        </w:div>
                                        <w:div w:id="1015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165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hyperlink" Target="https://www.facebook.com/voxeljet"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mailto:frederik.vonsaldern@voxeljet.de" TargetMode="Externa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hyperlink" Target="https://www.linkedin.com/company/voxeljet-ag/"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s://www.youtube.com/user/voxeljet" TargetMode="External" Id="rId16" /><Relationship Type="http://schemas.openxmlformats.org/officeDocument/2006/relationships/hyperlink" Target="https://www.instagram.com/voxeljet/"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voxeljet.de/hss-material-network" TargetMode="External" Id="rId11" /><Relationship Type="http://schemas.openxmlformats.org/officeDocument/2006/relationships/hyperlink" Target="mailto:as@epr-online.de" TargetMode="External" Id="rId24" /><Relationship Type="http://schemas.openxmlformats.org/officeDocument/2006/relationships/numbering" Target="numbering.xml" Id="rId5" /><Relationship Type="http://schemas.openxmlformats.org/officeDocument/2006/relationships/hyperlink" Target="http://www.voxeljet.com" TargetMode="External" Id="rId15" /><Relationship Type="http://schemas.openxmlformats.org/officeDocument/2006/relationships/hyperlink" Target="mailto:sh@epr-online.de" TargetMode="External"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hyperlink" Target="https://twitter.com/voxeljet?lang=de"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mailto:johannes.pesch@voxeljet.de" TargetMode="External" Id="rId22" /><Relationship Type="http://schemas.openxmlformats.org/officeDocument/2006/relationships/header" Target="header2.xml" Id="rId27" /><Relationship Type="http://schemas.openxmlformats.org/officeDocument/2006/relationships/theme" Target="theme/theme1.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epr%20-%20elsaesser%20public%20relations\voxeljet%20-%20General\PMs\DE_voxeljet-news_Vorlage_Pressemitteilung_allgemein.dotx" TargetMode="External"/></Relationships>
</file>

<file path=word/theme/theme1.xml><?xml version="1.0" encoding="utf-8"?>
<a:theme xmlns:a="http://schemas.openxmlformats.org/drawingml/2006/main" name="Larissa">
  <a:themeElements>
    <a:clrScheme name="Benutzerdefiniert 4">
      <a:dk1>
        <a:sysClr val="windowText" lastClr="000000"/>
      </a:dk1>
      <a:lt1>
        <a:sysClr val="window" lastClr="FFFFFF"/>
      </a:lt1>
      <a:dk2>
        <a:srgbClr val="E2001A"/>
      </a:dk2>
      <a:lt2>
        <a:srgbClr val="FFFFFF"/>
      </a:lt2>
      <a:accent1>
        <a:srgbClr val="E2001A"/>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xeljet">
      <a:majorFont>
        <a:latin typeface="Futura Lt BT"/>
        <a:ea typeface=""/>
        <a:cs typeface=""/>
      </a:majorFont>
      <a:minorFont>
        <a:latin typeface="Futura Lt B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412F27E73FA541B608E1591AEE874A" ma:contentTypeVersion="11" ma:contentTypeDescription="Create a new document." ma:contentTypeScope="" ma:versionID="07269433a8ce00cfcf478ffe510fba95">
  <xsd:schema xmlns:xsd="http://www.w3.org/2001/XMLSchema" xmlns:xs="http://www.w3.org/2001/XMLSchema" xmlns:p="http://schemas.microsoft.com/office/2006/metadata/properties" xmlns:ns2="941d3aa8-282e-43de-9ba3-967ed37f66d9" xmlns:ns3="19a5351a-b149-4779-8b2b-c33160598e64" targetNamespace="http://schemas.microsoft.com/office/2006/metadata/properties" ma:root="true" ma:fieldsID="f6e5570a3ba1f5a00dc312e27ce74097" ns2:_="" ns3:_="">
    <xsd:import namespace="941d3aa8-282e-43de-9ba3-967ed37f66d9"/>
    <xsd:import namespace="19a5351a-b149-4779-8b2b-c33160598e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d3aa8-282e-43de-9ba3-967ed37f6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ef17575-4fb9-4735-8e3d-c6bde77c539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a5351a-b149-4779-8b2b-c33160598e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206b500-1b05-4af6-852c-348e143e08b1}" ma:internalName="TaxCatchAll" ma:showField="CatchAllData" ma:web="19a5351a-b149-4779-8b2b-c33160598e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1d3aa8-282e-43de-9ba3-967ed37f66d9">
      <Terms xmlns="http://schemas.microsoft.com/office/infopath/2007/PartnerControls"/>
    </lcf76f155ced4ddcb4097134ff3c332f>
    <TaxCatchAll xmlns="19a5351a-b149-4779-8b2b-c33160598e64" xsi:nil="true"/>
  </documentManagement>
</p:properties>
</file>

<file path=customXml/itemProps1.xml><?xml version="1.0" encoding="utf-8"?>
<ds:datastoreItem xmlns:ds="http://schemas.openxmlformats.org/officeDocument/2006/customXml" ds:itemID="{1C979B47-EA92-4682-B50A-A2317B3F8D89}">
  <ds:schemaRefs>
    <ds:schemaRef ds:uri="http://schemas.microsoft.com/sharepoint/v3/contenttype/forms"/>
  </ds:schemaRefs>
</ds:datastoreItem>
</file>

<file path=customXml/itemProps2.xml><?xml version="1.0" encoding="utf-8"?>
<ds:datastoreItem xmlns:ds="http://schemas.openxmlformats.org/officeDocument/2006/customXml" ds:itemID="{319D0E55-3F02-4EE0-905A-EFB096D0B12B}"/>
</file>

<file path=customXml/itemProps3.xml><?xml version="1.0" encoding="utf-8"?>
<ds:datastoreItem xmlns:ds="http://schemas.openxmlformats.org/officeDocument/2006/customXml" ds:itemID="{AF45B8CB-CD24-4651-89CE-402BCF183E24}">
  <ds:schemaRefs>
    <ds:schemaRef ds:uri="http://schemas.openxmlformats.org/officeDocument/2006/bibliography"/>
  </ds:schemaRefs>
</ds:datastoreItem>
</file>

<file path=customXml/itemProps4.xml><?xml version="1.0" encoding="utf-8"?>
<ds:datastoreItem xmlns:ds="http://schemas.openxmlformats.org/officeDocument/2006/customXml" ds:itemID="{3CB15AF3-7D8D-452D-8D2A-F151BB808504}">
  <ds:schemaRefs>
    <ds:schemaRef ds:uri="http://schemas.microsoft.com/office/2006/metadata/properties"/>
    <ds:schemaRef ds:uri="http://schemas.microsoft.com/office/infopath/2007/PartnerControls"/>
    <ds:schemaRef ds:uri="941d3aa8-282e-43de-9ba3-967ed37f66d9"/>
    <ds:schemaRef ds:uri="19a5351a-b149-4779-8b2b-c33160598e6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DE_voxeljet-news_Vorlage_Pressemitteilung_allgemein</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Sandra Staehr | EPR Advisors</cp:lastModifiedBy>
  <cp:revision>6</cp:revision>
  <cp:lastPrinted>2020-07-24T12:08:00Z</cp:lastPrinted>
  <dcterms:created xsi:type="dcterms:W3CDTF">2022-11-04T10:59:00Z</dcterms:created>
  <dcterms:modified xsi:type="dcterms:W3CDTF">2022-11-07T12:08:20Z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c8db32a8-d6ec-45d8-bb90-747e9cc119d1</vt:lpwstr>
  </property>
  <property fmtid="{D5CDD505-2E9C-101B-9397-08002B2CF9AE}" pid="3" name="ContentTypeId">
    <vt:lpwstr>0x01010044412F27E73FA541B608E1591AEE874A</vt:lpwstr>
  </property>
  <property fmtid="{D5CDD505-2E9C-101B-9397-08002B2CF9AE}" pid="4" name="Order">
    <vt:r8>16200</vt:r8>
  </property>
  <property fmtid="{D5CDD505-2E9C-101B-9397-08002B2CF9AE}" pid="5" name="MediaServiceImageTags">
    <vt:lpwstr/>
  </property>
</Properties>
</file>