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2F56" w14:textId="77777777" w:rsidR="00D13A2E" w:rsidRDefault="00D13A2E">
      <w:pPr>
        <w:rPr>
          <w:b/>
          <w:bCs/>
          <w:u w:val="single"/>
        </w:rPr>
      </w:pPr>
    </w:p>
    <w:p w14:paraId="6A59993F" w14:textId="79A4EDBD" w:rsidR="00871CC6" w:rsidRPr="000D32DB" w:rsidRDefault="0019485A" w:rsidP="00871CC6">
      <w:pPr>
        <w:spacing w:line="360" w:lineRule="auto"/>
        <w:rPr>
          <w:b/>
          <w:bCs/>
          <w:u w:val="single"/>
        </w:rPr>
      </w:pPr>
      <w:r>
        <w:rPr>
          <w:b/>
          <w:bCs/>
          <w:u w:val="single"/>
        </w:rPr>
        <w:t>t</w:t>
      </w:r>
      <w:r w:rsidR="00871CC6" w:rsidRPr="000D32DB">
        <w:rPr>
          <w:b/>
          <w:bCs/>
          <w:u w:val="single"/>
        </w:rPr>
        <w:t>de</w:t>
      </w:r>
      <w:r>
        <w:rPr>
          <w:b/>
          <w:bCs/>
          <w:u w:val="single"/>
        </w:rPr>
        <w:t xml:space="preserve"> –</w:t>
      </w:r>
      <w:r w:rsidR="00871CC6" w:rsidRPr="000D32DB">
        <w:rPr>
          <w:b/>
          <w:bCs/>
          <w:u w:val="single"/>
        </w:rPr>
        <w:t xml:space="preserve"> trans data elektronik erklärt Schlüsselbegriffe </w:t>
      </w:r>
      <w:r w:rsidR="00871CC6" w:rsidRPr="000D32DB">
        <w:rPr>
          <w:rFonts w:cstheme="minorHAnsi"/>
          <w:b/>
          <w:bCs/>
          <w:u w:val="single"/>
        </w:rPr>
        <w:t xml:space="preserve">einer hochverfügbaren, zukunfts- und ausfallsicheren Netzwerkverkabelung </w:t>
      </w:r>
      <w:r w:rsidR="00871CC6" w:rsidRPr="000D32DB">
        <w:rPr>
          <w:b/>
          <w:bCs/>
          <w:u w:val="single"/>
        </w:rPr>
        <w:t xml:space="preserve"> </w:t>
      </w:r>
    </w:p>
    <w:p w14:paraId="0A58EECA" w14:textId="77777777" w:rsidR="00871CC6" w:rsidRPr="000D32DB" w:rsidRDefault="00871CC6" w:rsidP="00871CC6">
      <w:pPr>
        <w:rPr>
          <w:b/>
          <w:bCs/>
          <w:sz w:val="28"/>
          <w:szCs w:val="28"/>
        </w:rPr>
      </w:pPr>
      <w:r w:rsidRPr="000D32DB">
        <w:rPr>
          <w:b/>
          <w:bCs/>
          <w:sz w:val="28"/>
          <w:szCs w:val="28"/>
        </w:rPr>
        <w:t xml:space="preserve">Auf den Punkt gebracht: tde startet </w:t>
      </w:r>
      <w:r>
        <w:rPr>
          <w:b/>
          <w:bCs/>
          <w:sz w:val="28"/>
          <w:szCs w:val="28"/>
        </w:rPr>
        <w:t>Rubrik</w:t>
      </w:r>
      <w:r w:rsidRPr="000D32DB">
        <w:rPr>
          <w:b/>
          <w:bCs/>
          <w:sz w:val="28"/>
          <w:szCs w:val="28"/>
        </w:rPr>
        <w:t xml:space="preserve"> #tdeStatement auf Social Media </w:t>
      </w:r>
    </w:p>
    <w:p w14:paraId="10CD7A40" w14:textId="369941FD" w:rsidR="00871CC6" w:rsidRDefault="00871CC6" w:rsidP="00871CC6">
      <w:pPr>
        <w:spacing w:line="360" w:lineRule="auto"/>
        <w:rPr>
          <w:b/>
          <w:bCs/>
        </w:rPr>
      </w:pPr>
      <w:r w:rsidRPr="000D32DB">
        <w:rPr>
          <w:b/>
          <w:bCs/>
        </w:rPr>
        <w:t xml:space="preserve">Dortmund, </w:t>
      </w:r>
      <w:r w:rsidR="007C37ED">
        <w:rPr>
          <w:b/>
          <w:bCs/>
        </w:rPr>
        <w:t xml:space="preserve">12. April </w:t>
      </w:r>
      <w:r w:rsidRPr="000D32DB">
        <w:rPr>
          <w:b/>
          <w:bCs/>
        </w:rPr>
        <w:t xml:space="preserve">2022. </w:t>
      </w:r>
      <w:bookmarkStart w:id="0" w:name="_Hlk100568660"/>
      <w:r>
        <w:rPr>
          <w:b/>
          <w:bCs/>
        </w:rPr>
        <w:t>Kurz, prägnant, auf den Punkt</w:t>
      </w:r>
      <w:bookmarkEnd w:id="0"/>
      <w:r>
        <w:rPr>
          <w:b/>
          <w:bCs/>
        </w:rPr>
        <w:t xml:space="preserve">: tde-Statement ist das neue Video-Format der tde. In der speziell für die Social-Media-Plattformen LinkedIn, Xing und Twitter konzipierten </w:t>
      </w:r>
      <w:r w:rsidRPr="00805C8F">
        <w:rPr>
          <w:b/>
          <w:bCs/>
        </w:rPr>
        <w:t>Rubrik</w:t>
      </w:r>
      <w:r>
        <w:rPr>
          <w:b/>
          <w:bCs/>
        </w:rPr>
        <w:t xml:space="preserve"> beleuchten tde-Mitarbeiter in 90 Sekunden wichtige Schlüsselbegriffe einer hochverfügbaren, zukunfts- und ausfallssicheren Netzwerkverkabelung. Mit den Aspekten Hochverfügbarkeit, Modularität, Nachhaltigkeit und Made in Germany stellt der Netzwerkexperte dabei sein</w:t>
      </w:r>
      <w:r w:rsidR="00F00BF3">
        <w:rPr>
          <w:b/>
          <w:bCs/>
        </w:rPr>
        <w:t>e</w:t>
      </w:r>
      <w:r>
        <w:rPr>
          <w:b/>
          <w:bCs/>
        </w:rPr>
        <w:t xml:space="preserve"> Alleinstellungsmerkmale in den Mittelpunkt und differenziert sich so klar vom Mitbewerb. </w:t>
      </w:r>
    </w:p>
    <w:p w14:paraId="35D7ABF0" w14:textId="500F5284" w:rsidR="00871CC6" w:rsidRDefault="00871CC6" w:rsidP="00871CC6">
      <w:pPr>
        <w:spacing w:line="360" w:lineRule="auto"/>
      </w:pPr>
      <w:r w:rsidRPr="00997FC9">
        <w:t>D</w:t>
      </w:r>
      <w:r>
        <w:t>as Thema Hochverfügbarkeit bildet den Auftakt der neuen Video-</w:t>
      </w:r>
      <w:r w:rsidR="00805C8F">
        <w:t>Rubrik</w:t>
      </w:r>
      <w:r>
        <w:t xml:space="preserve">: „Kabelausfall in Rechenzentren bedeutet für die Betreiber den Super-GAU. Deswegen ist </w:t>
      </w:r>
      <w:bookmarkStart w:id="1" w:name="_Hlk100569253"/>
      <w:r>
        <w:t xml:space="preserve">Hochverfügbarkeit </w:t>
      </w:r>
      <w:r w:rsidR="00B62829">
        <w:t xml:space="preserve">essenzieller </w:t>
      </w:r>
      <w:r>
        <w:t>Teil der tde-Expertise</w:t>
      </w:r>
      <w:bookmarkEnd w:id="1"/>
      <w:r>
        <w:t xml:space="preserve">“, </w:t>
      </w:r>
      <w:r w:rsidR="00150D4F">
        <w:t xml:space="preserve">sagt </w:t>
      </w:r>
      <w:r>
        <w:t>Elmar Herwig, Sales Consultant der tde</w:t>
      </w:r>
      <w:r w:rsidR="00150D4F">
        <w:t>,</w:t>
      </w:r>
      <w:r>
        <w:t xml:space="preserve"> und erläutert weiter: „Für uns bedeutet das ganz klar: Darf niemals ausfallen.“ Wie die tde </w:t>
      </w:r>
      <w:r w:rsidR="007E5C9B">
        <w:t xml:space="preserve">die </w:t>
      </w:r>
      <w:r>
        <w:t xml:space="preserve">100-prozentige Ausfallsicherheit sicherstellt, erläutert Herwig in dem 90-Sekünder: </w:t>
      </w:r>
      <w:r w:rsidR="00951736">
        <w:t xml:space="preserve">ausschließliche </w:t>
      </w:r>
      <w:r>
        <w:t>Zusammenarbeit mit etablierten Markenherstellern</w:t>
      </w:r>
      <w:r w:rsidR="00951736">
        <w:t>,</w:t>
      </w:r>
      <w:r>
        <w:t xml:space="preserve"> die entsprechend der tde-internen </w:t>
      </w:r>
      <w:r w:rsidR="00805C8F">
        <w:t xml:space="preserve">Typmusterprüfungen </w:t>
      </w:r>
      <w:r>
        <w:t>arbeiten, Kabel-Assemblies, die Temperaturbereichen von -40</w:t>
      </w:r>
      <w:r>
        <w:rPr>
          <w:rFonts w:ascii="Times New Roman" w:hAnsi="Times New Roman" w:cs="Times New Roman"/>
        </w:rPr>
        <w:t>°</w:t>
      </w:r>
      <w:r>
        <w:t xml:space="preserve"> bis +80</w:t>
      </w:r>
      <w:r w:rsidRPr="00711EC7">
        <w:t>° Celsius stand</w:t>
      </w:r>
      <w:r>
        <w:t>halten und die spezielle</w:t>
      </w:r>
      <w:r w:rsidR="00977BC7">
        <w:t>n</w:t>
      </w:r>
      <w:r>
        <w:t xml:space="preserve"> Parameter in punkto Zugfestigkeit sowie Längs- und Querdruckfestigkeit erfüllen. Hinzu kommt die 100-prozentige Einzelprüfung. Damit ist der Ausfall eines tde-Kabels höchst unwahrscheinlich. </w:t>
      </w:r>
    </w:p>
    <w:p w14:paraId="2DEBE2FE" w14:textId="1264D97B" w:rsidR="00871CC6" w:rsidRDefault="00871CC6" w:rsidP="00871CC6">
      <w:pPr>
        <w:spacing w:line="360" w:lineRule="auto"/>
      </w:pPr>
      <w:r>
        <w:t xml:space="preserve">„Netzwerke brauchen ein stabiles Backbone. Mit </w:t>
      </w:r>
      <w:r w:rsidRPr="00993B70">
        <w:t>der tde</w:t>
      </w:r>
      <w:r>
        <w:t xml:space="preserve"> ist das keine Utopie, denn wir bieten unseren Kunden eine hochverfügbare und zu 100 Prozent ausfallsichere modulare Lösung an, die zudem nachhaltig „Made in Germany“ entwickelt und produziert ist“, sagt André Engel</w:t>
      </w:r>
      <w:r w:rsidR="00502A2C">
        <w:t>,</w:t>
      </w:r>
      <w:r>
        <w:t xml:space="preserve"> Geschäftsführer der tde. „Diese Alleinstellungsmerkmale, die uns deutlich vo</w:t>
      </w:r>
      <w:r w:rsidR="008C6BE8">
        <w:t xml:space="preserve">m </w:t>
      </w:r>
      <w:r>
        <w:t>Mitbewerb</w:t>
      </w:r>
      <w:r w:rsidR="008C6BE8">
        <w:t xml:space="preserve"> </w:t>
      </w:r>
      <w:r>
        <w:t>unterscheiden, wollen wir einprägsamer vermitteln. Deshalb haben wir uns für das Video-Format „tde-Statement“ auf unseren Social</w:t>
      </w:r>
      <w:r w:rsidR="00020E7C">
        <w:t>-</w:t>
      </w:r>
      <w:r>
        <w:t>Media</w:t>
      </w:r>
      <w:r w:rsidR="00020E7C">
        <w:t>-</w:t>
      </w:r>
      <w:r>
        <w:t>Plattformen entschieden</w:t>
      </w:r>
      <w:r w:rsidR="00A13E2F">
        <w:t>, bei denen uns</w:t>
      </w:r>
      <w:r w:rsidR="008C6BE8">
        <w:t>e</w:t>
      </w:r>
      <w:r w:rsidR="00A13E2F">
        <w:t xml:space="preserve">re tde-Kollegen unterschiedliche Aspekte </w:t>
      </w:r>
      <w:r w:rsidR="008C6BE8">
        <w:t xml:space="preserve">qualitativ hochwertiger Highspeed-Netzwerke </w:t>
      </w:r>
      <w:r w:rsidR="00A13E2F">
        <w:t>erläutern</w:t>
      </w:r>
      <w:r w:rsidR="008C6BE8">
        <w:t xml:space="preserve">.“ </w:t>
      </w:r>
    </w:p>
    <w:p w14:paraId="4D6FE4B8" w14:textId="47FFBDC1" w:rsidR="00871CC6" w:rsidRDefault="00871CC6" w:rsidP="00871CC6">
      <w:pPr>
        <w:spacing w:line="360" w:lineRule="auto"/>
      </w:pPr>
      <w:r>
        <w:t>Die nächsten tde-Statements bringen die komplexen Themen Modularität und Nachhaltigkeit auf den Punkt und beleuchten den Aspekt „Made in Germany“ sowie die Produktion. Zu sehen sind die Folgen auf den Social</w:t>
      </w:r>
      <w:r w:rsidR="00020E7C">
        <w:t>-</w:t>
      </w:r>
      <w:r>
        <w:t>Media</w:t>
      </w:r>
      <w:r w:rsidR="00020E7C">
        <w:t>-</w:t>
      </w:r>
      <w:r>
        <w:t>Kanälen der tde auf</w:t>
      </w:r>
      <w:r w:rsidR="008C6BE8">
        <w:t xml:space="preserve">: </w:t>
      </w:r>
    </w:p>
    <w:p w14:paraId="79E03A57" w14:textId="0F276A97" w:rsidR="00A13E2F" w:rsidRDefault="00A13E2F" w:rsidP="00871CC6">
      <w:pPr>
        <w:spacing w:line="360" w:lineRule="auto"/>
      </w:pPr>
      <w:r w:rsidRPr="00A13E2F">
        <w:rPr>
          <w:b/>
          <w:bCs/>
        </w:rPr>
        <w:lastRenderedPageBreak/>
        <w:t>LinkedIn</w:t>
      </w:r>
      <w:r>
        <w:t xml:space="preserve">: </w:t>
      </w:r>
      <w:hyperlink r:id="rId10" w:history="1">
        <w:r w:rsidR="003006BF" w:rsidRPr="006D0E8A">
          <w:rPr>
            <w:rStyle w:val="Hyperlink"/>
            <w:rFonts w:cstheme="minorBidi"/>
          </w:rPr>
          <w:t>https://www.linkedin.com/company/tde-trans-data-elektronik-gmbh</w:t>
        </w:r>
      </w:hyperlink>
    </w:p>
    <w:p w14:paraId="161D54A5" w14:textId="2BD99760" w:rsidR="00A13E2F" w:rsidRDefault="00A13E2F" w:rsidP="00871CC6">
      <w:pPr>
        <w:spacing w:line="360" w:lineRule="auto"/>
      </w:pPr>
      <w:r w:rsidRPr="00A13E2F">
        <w:rPr>
          <w:b/>
          <w:bCs/>
        </w:rPr>
        <w:t>Xing</w:t>
      </w:r>
      <w:r>
        <w:t>:</w:t>
      </w:r>
      <w:r w:rsidRPr="00A13E2F">
        <w:t xml:space="preserve"> </w:t>
      </w:r>
      <w:hyperlink r:id="rId11" w:history="1">
        <w:r w:rsidR="00E81285" w:rsidRPr="00E81285">
          <w:rPr>
            <w:rStyle w:val="Hyperlink"/>
            <w:rFonts w:cstheme="minorBidi"/>
          </w:rPr>
          <w:t>https://www.xing.com/pages/tde-transdataelektronikgmbh/news</w:t>
        </w:r>
      </w:hyperlink>
    </w:p>
    <w:p w14:paraId="2A8B24D6" w14:textId="6D36E3A2" w:rsidR="00A13E2F" w:rsidRDefault="00A13E2F" w:rsidP="00871CC6">
      <w:pPr>
        <w:spacing w:line="360" w:lineRule="auto"/>
      </w:pPr>
      <w:r w:rsidRPr="00A13E2F">
        <w:rPr>
          <w:b/>
          <w:bCs/>
        </w:rPr>
        <w:t>Twitter:</w:t>
      </w:r>
      <w:r>
        <w:t xml:space="preserve"> </w:t>
      </w:r>
      <w:hyperlink r:id="rId12" w:history="1">
        <w:r w:rsidRPr="00926DE8">
          <w:rPr>
            <w:rStyle w:val="Hyperlink"/>
            <w:rFonts w:cstheme="minorBidi"/>
          </w:rPr>
          <w:t>https://twitter.com/td</w:t>
        </w:r>
        <w:r w:rsidRPr="00926DE8">
          <w:rPr>
            <w:rStyle w:val="Hyperlink"/>
            <w:rFonts w:cstheme="minorBidi"/>
          </w:rPr>
          <w:t>e</w:t>
        </w:r>
        <w:r w:rsidRPr="00926DE8">
          <w:rPr>
            <w:rStyle w:val="Hyperlink"/>
            <w:rFonts w:cstheme="minorBidi"/>
          </w:rPr>
          <w:t>Connect</w:t>
        </w:r>
      </w:hyperlink>
    </w:p>
    <w:p w14:paraId="706E1320" w14:textId="77777777" w:rsidR="00D13A2E" w:rsidRDefault="00D13A2E" w:rsidP="007E5C9B">
      <w:pPr>
        <w:spacing w:line="276" w:lineRule="auto"/>
        <w:rPr>
          <w:rStyle w:val="Hyperlink"/>
          <w:sz w:val="18"/>
        </w:rPr>
      </w:pPr>
      <w:r>
        <w:rPr>
          <w:rFonts w:cs="Verdana"/>
          <w:b/>
          <w:bCs/>
          <w:sz w:val="18"/>
          <w:szCs w:val="16"/>
        </w:rPr>
        <w:t>Über die tde – trans data elektronik GmbH</w:t>
      </w:r>
      <w:r>
        <w:rPr>
          <w:sz w:val="18"/>
          <w:szCs w:val="16"/>
        </w:rPr>
        <w:br/>
        <w:t xml:space="preserve">Als international erfolgreiches Unternehmen ist die tde – trans data elektronik GmbH seit mehr als 30 Jahren auf die Entwicklung und Herstellung skalierbarer Verkabelungssysteme für größte Packungsdichten spezialisiert. Auch das </w:t>
      </w:r>
      <w:r>
        <w:rPr>
          <w:rFonts w:cs="Cambria"/>
          <w:sz w:val="18"/>
          <w:szCs w:val="16"/>
        </w:rPr>
        <w:t xml:space="preserve">Kernforschungszentrum </w:t>
      </w:r>
      <w:r>
        <w:rPr>
          <w:bCs/>
          <w:color w:val="000000"/>
          <w:sz w:val="18"/>
          <w:szCs w:val="16"/>
          <w:shd w:val="clear" w:color="auto" w:fill="FFFFFF"/>
        </w:rPr>
        <w:t>CERN vertraut auf das Know-how des Technologieführers in der</w:t>
      </w:r>
      <w:r>
        <w:rPr>
          <w:sz w:val="18"/>
          <w:szCs w:val="16"/>
        </w:rPr>
        <w:t xml:space="preserve"> Mehrfasertechnik (MPO)</w:t>
      </w:r>
      <w:r>
        <w:rPr>
          <w:color w:val="000000"/>
          <w:sz w:val="18"/>
          <w:szCs w:val="16"/>
        </w:rPr>
        <w:t xml:space="preserve">. </w:t>
      </w:r>
      <w:r>
        <w:rPr>
          <w:color w:val="000000"/>
          <w:sz w:val="18"/>
          <w:szCs w:val="16"/>
        </w:rPr>
        <w:br/>
        <w:t xml:space="preserve">Das Portfolio </w:t>
      </w:r>
      <w:r>
        <w:rPr>
          <w:sz w:val="18"/>
          <w:szCs w:val="16"/>
        </w:rPr>
        <w:t xml:space="preserve">„Made in Germany“ </w:t>
      </w:r>
      <w:r>
        <w:rPr>
          <w:color w:val="000000"/>
          <w:sz w:val="18"/>
          <w:szCs w:val="16"/>
        </w:rPr>
        <w:t>umfasst komplette Systemlösungen mit Schwerpunkt Plug-and-play</w:t>
      </w:r>
      <w:r>
        <w:rPr>
          <w:sz w:val="18"/>
          <w:szCs w:val="16"/>
        </w:rPr>
        <w:t xml:space="preserve"> für High-Speed-Anwendungen im Bereich Datacom, Telecom, Industry, Medical und Defence. tde bietet mit einer eigenen Service-Abteilung Planungs- und Installationsleistungen aus einer Hand und unterstützt den „European Code of Conduct“ für Energieeffizienz in Rechenzentren. Mehr unter: </w:t>
      </w:r>
      <w:hyperlink r:id="rId13" w:history="1">
        <w:r>
          <w:rPr>
            <w:rStyle w:val="Hyperlink"/>
            <w:sz w:val="18"/>
          </w:rPr>
          <w:t>www.tde.de</w:t>
        </w:r>
      </w:hyperlink>
      <w:r>
        <w:rPr>
          <w:rStyle w:val="Hyperlink"/>
          <w:sz w:val="18"/>
        </w:rPr>
        <w:t xml:space="preserve"> </w:t>
      </w:r>
      <w:r w:rsidRPr="008379C6">
        <w:rPr>
          <w:sz w:val="18"/>
          <w:szCs w:val="16"/>
        </w:rPr>
        <w:t xml:space="preserve">sowie auf </w:t>
      </w:r>
      <w:hyperlink r:id="rId14" w:history="1">
        <w:r w:rsidRPr="008379C6">
          <w:rPr>
            <w:rStyle w:val="Hyperlink"/>
            <w:sz w:val="18"/>
            <w:szCs w:val="16"/>
          </w:rPr>
          <w:t>LinkedIn</w:t>
        </w:r>
      </w:hyperlink>
      <w:r w:rsidRPr="008379C6">
        <w:rPr>
          <w:sz w:val="18"/>
          <w:szCs w:val="16"/>
        </w:rPr>
        <w:t xml:space="preserve">, </w:t>
      </w:r>
      <w:hyperlink r:id="rId15" w:history="1">
        <w:r w:rsidRPr="008379C6">
          <w:rPr>
            <w:rStyle w:val="Hyperlink"/>
            <w:sz w:val="18"/>
            <w:szCs w:val="16"/>
          </w:rPr>
          <w:t>Twitter</w:t>
        </w:r>
      </w:hyperlink>
      <w:r w:rsidRPr="008379C6">
        <w:rPr>
          <w:sz w:val="18"/>
          <w:szCs w:val="16"/>
        </w:rPr>
        <w:t xml:space="preserve"> und </w:t>
      </w:r>
      <w:hyperlink r:id="rId16" w:history="1">
        <w:r w:rsidRPr="000C77E9">
          <w:rPr>
            <w:rStyle w:val="Hyperlink"/>
            <w:sz w:val="18"/>
            <w:szCs w:val="16"/>
          </w:rPr>
          <w:t>Xing</w:t>
        </w:r>
      </w:hyperlink>
      <w:r w:rsidRPr="008379C6">
        <w:rPr>
          <w:sz w:val="18"/>
          <w:szCs w:val="16"/>
        </w:rPr>
        <w:t xml:space="preserve">. </w:t>
      </w:r>
      <w:r>
        <w:rPr>
          <w:sz w:val="18"/>
          <w:szCs w:val="16"/>
        </w:rPr>
        <w:br/>
      </w:r>
      <w:r>
        <w:rPr>
          <w:sz w:val="18"/>
          <w:szCs w:val="16"/>
        </w:rPr>
        <w:br/>
      </w:r>
      <w:r>
        <w:rPr>
          <w:rFonts w:cs="Verdana"/>
          <w:b/>
          <w:bCs/>
          <w:sz w:val="18"/>
          <w:szCs w:val="16"/>
        </w:rPr>
        <w:t>Unternehmenskontakt</w:t>
      </w:r>
      <w:r>
        <w:rPr>
          <w:rFonts w:cs="Verdana"/>
          <w:b/>
          <w:bCs/>
          <w:sz w:val="18"/>
          <w:szCs w:val="16"/>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7" w:history="1">
        <w:r>
          <w:rPr>
            <w:rStyle w:val="Hyperlink"/>
            <w:sz w:val="18"/>
          </w:rPr>
          <w:t>info@tde.de</w:t>
        </w:r>
      </w:hyperlink>
      <w:r>
        <w:rPr>
          <w:sz w:val="18"/>
          <w:szCs w:val="16"/>
        </w:rPr>
        <w:t xml:space="preserve">, </w:t>
      </w:r>
      <w:hyperlink r:id="rId18" w:history="1">
        <w:r>
          <w:rPr>
            <w:rStyle w:val="Hyperlink"/>
            <w:sz w:val="18"/>
          </w:rPr>
          <w:t>www.tde.de</w:t>
        </w:r>
      </w:hyperlink>
    </w:p>
    <w:p w14:paraId="49E0A0C5" w14:textId="77777777" w:rsidR="00D13A2E" w:rsidRDefault="00D13A2E" w:rsidP="007E5C9B">
      <w:pPr>
        <w:spacing w:after="0" w:line="276" w:lineRule="auto"/>
        <w:jc w:val="both"/>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49848001" w14:textId="77777777" w:rsidR="00D13A2E" w:rsidRDefault="00D13A2E" w:rsidP="007E5C9B">
      <w:pPr>
        <w:spacing w:after="0" w:line="276" w:lineRule="auto"/>
        <w:jc w:val="both"/>
      </w:pPr>
      <w:r>
        <w:rPr>
          <w:sz w:val="18"/>
          <w:szCs w:val="16"/>
        </w:rPr>
        <w:t xml:space="preserve">Frauke Schütz, Tel: +49 821 4508 7916, </w:t>
      </w:r>
      <w:hyperlink r:id="rId19" w:history="1">
        <w:r>
          <w:rPr>
            <w:rStyle w:val="Hyperlink"/>
            <w:sz w:val="18"/>
          </w:rPr>
          <w:t>fs@epr-online.de</w:t>
        </w:r>
      </w:hyperlink>
    </w:p>
    <w:p w14:paraId="7B2F896A" w14:textId="69CA93EA" w:rsidR="00D13A2E" w:rsidRPr="00871CC6" w:rsidRDefault="00D13A2E" w:rsidP="007E5C9B">
      <w:pPr>
        <w:spacing w:line="276" w:lineRule="auto"/>
        <w:jc w:val="both"/>
        <w:rPr>
          <w:rStyle w:val="Hyperlink"/>
          <w:sz w:val="18"/>
          <w:lang w:val="nl-NL"/>
        </w:rPr>
      </w:pPr>
      <w:r w:rsidRPr="00B06243">
        <w:rPr>
          <w:sz w:val="18"/>
          <w:szCs w:val="16"/>
          <w:lang w:val="nl-NL"/>
        </w:rPr>
        <w:t>Elke Thiergärtner, Tel: +49 821 4508 7912,</w:t>
      </w:r>
      <w:r w:rsidRPr="00B06243">
        <w:rPr>
          <w:b/>
          <w:sz w:val="18"/>
          <w:szCs w:val="16"/>
          <w:lang w:val="nl-NL"/>
        </w:rPr>
        <w:t xml:space="preserve"> </w:t>
      </w:r>
      <w:r w:rsidR="004D6439" w:rsidRPr="00871CC6">
        <w:rPr>
          <w:rStyle w:val="Hyperlink"/>
          <w:sz w:val="18"/>
          <w:lang w:val="nl-NL"/>
        </w:rPr>
        <w:t>et@epr-online.de</w:t>
      </w:r>
    </w:p>
    <w:p w14:paraId="02E1C1BD" w14:textId="67E8B39D" w:rsidR="003F2BEA" w:rsidRPr="009E443A" w:rsidRDefault="00D13A2E" w:rsidP="007E5C9B">
      <w:pPr>
        <w:spacing w:line="276" w:lineRule="auto"/>
        <w:jc w:val="both"/>
        <w:rPr>
          <w:sz w:val="18"/>
          <w:lang w:val="nl-NL"/>
        </w:rPr>
      </w:pPr>
      <w:r>
        <w:rPr>
          <w:rStyle w:val="Hyperlink"/>
          <w:sz w:val="18"/>
          <w:lang w:val="nl-NL"/>
        </w:rPr>
        <w:t>www.epr-online.de</w:t>
      </w:r>
    </w:p>
    <w:p w14:paraId="7A9E29C9" w14:textId="59EFB041" w:rsidR="003F2BEA" w:rsidRPr="009D4180" w:rsidRDefault="003F2BEA">
      <w:pPr>
        <w:rPr>
          <w:b/>
          <w:bCs/>
          <w:sz w:val="24"/>
          <w:szCs w:val="24"/>
          <w:lang w:val="nl-NL"/>
        </w:rPr>
      </w:pPr>
    </w:p>
    <w:sectPr w:rsidR="003F2BEA" w:rsidRPr="009D4180">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743F" w14:textId="77777777" w:rsidR="007A4BBC" w:rsidRDefault="007A4BBC" w:rsidP="00D13A2E">
      <w:pPr>
        <w:spacing w:after="0" w:line="240" w:lineRule="auto"/>
      </w:pPr>
      <w:r>
        <w:separator/>
      </w:r>
    </w:p>
  </w:endnote>
  <w:endnote w:type="continuationSeparator" w:id="0">
    <w:p w14:paraId="4406CA6B" w14:textId="77777777" w:rsidR="007A4BBC" w:rsidRDefault="007A4BBC" w:rsidP="00D1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DE0A" w14:textId="77777777" w:rsidR="007A4BBC" w:rsidRDefault="007A4BBC" w:rsidP="00D13A2E">
      <w:pPr>
        <w:spacing w:after="0" w:line="240" w:lineRule="auto"/>
      </w:pPr>
      <w:r>
        <w:separator/>
      </w:r>
    </w:p>
  </w:footnote>
  <w:footnote w:type="continuationSeparator" w:id="0">
    <w:p w14:paraId="4F8A48DD" w14:textId="77777777" w:rsidR="007A4BBC" w:rsidRDefault="007A4BBC" w:rsidP="00D1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6666" w14:textId="73C93214" w:rsidR="00D13A2E" w:rsidRDefault="00D13A2E" w:rsidP="00D13A2E">
    <w:pPr>
      <w:pStyle w:val="Kopfzeile"/>
      <w:jc w:val="right"/>
      <w:rPr>
        <w:rFonts w:ascii="Verdana" w:hAnsi="Verdana" w:cs="Verdana"/>
        <w:color w:val="808080"/>
        <w:sz w:val="20"/>
        <w:szCs w:val="20"/>
      </w:rPr>
    </w:pPr>
    <w:r>
      <w:rPr>
        <w:noProof/>
      </w:rPr>
      <w:drawing>
        <wp:anchor distT="0" distB="0" distL="114300" distR="114300" simplePos="0" relativeHeight="251659264" behindDoc="1" locked="0" layoutInCell="1" allowOverlap="1" wp14:anchorId="11EF460C" wp14:editId="5660BB8D">
          <wp:simplePos x="0" y="0"/>
          <wp:positionH relativeFrom="column">
            <wp:posOffset>4610100</wp:posOffset>
          </wp:positionH>
          <wp:positionV relativeFrom="paragraph">
            <wp:posOffset>8890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09E3E" w14:textId="1669CC24" w:rsidR="00D13A2E" w:rsidRDefault="00D13A2E" w:rsidP="00D13A2E">
    <w:pPr>
      <w:pStyle w:val="Kopfzeile"/>
      <w:jc w:val="right"/>
      <w:rPr>
        <w:rFonts w:ascii="Verdana" w:hAnsi="Verdana" w:cs="Verdana"/>
        <w:color w:val="808080"/>
        <w:sz w:val="20"/>
        <w:szCs w:val="20"/>
      </w:rPr>
    </w:pPr>
  </w:p>
  <w:p w14:paraId="4222E6CC" w14:textId="1CC95518" w:rsidR="00D13A2E" w:rsidRDefault="00D13A2E" w:rsidP="00D13A2E">
    <w:pPr>
      <w:pStyle w:val="Kopfzeile"/>
      <w:jc w:val="right"/>
      <w:rPr>
        <w:rFonts w:ascii="Verdana" w:hAnsi="Verdana" w:cs="Verdana"/>
        <w:color w:val="808080"/>
        <w:sz w:val="20"/>
        <w:szCs w:val="20"/>
      </w:rPr>
    </w:pPr>
  </w:p>
  <w:p w14:paraId="38AE7E33" w14:textId="1A79D2BB" w:rsidR="00D13A2E" w:rsidRDefault="00D13A2E" w:rsidP="00D13A2E">
    <w:pPr>
      <w:pStyle w:val="Kopfzeile"/>
      <w:jc w:val="right"/>
      <w:rPr>
        <w:rFonts w:ascii="Verdana" w:hAnsi="Verdana" w:cs="Verdana"/>
        <w:color w:val="808080"/>
        <w:sz w:val="20"/>
        <w:szCs w:val="20"/>
      </w:rPr>
    </w:pPr>
  </w:p>
  <w:p w14:paraId="4EE662BF" w14:textId="77777777" w:rsidR="00D13A2E" w:rsidRDefault="00D13A2E" w:rsidP="00D13A2E">
    <w:pPr>
      <w:pStyle w:val="Kopfzeile"/>
      <w:jc w:val="right"/>
      <w:rPr>
        <w:rFonts w:ascii="Verdana" w:hAnsi="Verdana" w:cs="Verdana"/>
        <w:color w:val="808080"/>
        <w:sz w:val="20"/>
        <w:szCs w:val="20"/>
      </w:rPr>
    </w:pPr>
  </w:p>
  <w:p w14:paraId="4A33B467" w14:textId="77777777" w:rsidR="00D13A2E" w:rsidRDefault="00D13A2E" w:rsidP="00D13A2E">
    <w:pPr>
      <w:pStyle w:val="Kopfzeile"/>
      <w:jc w:val="right"/>
      <w:rPr>
        <w:rFonts w:ascii="Verdana" w:hAnsi="Verdana" w:cs="Verdana"/>
        <w:color w:val="808080"/>
        <w:sz w:val="20"/>
        <w:szCs w:val="20"/>
      </w:rPr>
    </w:pPr>
  </w:p>
  <w:p w14:paraId="6662BCBC" w14:textId="01949031" w:rsidR="00D13A2E" w:rsidRDefault="00D13A2E" w:rsidP="00D13A2E">
    <w:pPr>
      <w:pStyle w:val="Kopfzeile"/>
      <w:jc w:val="right"/>
    </w:pPr>
    <w:r>
      <w:rPr>
        <w:rFonts w:ascii="Verdana" w:hAnsi="Verdana" w:cs="Verdana"/>
        <w:color w:val="808080"/>
        <w:sz w:val="20"/>
        <w:szCs w:val="20"/>
      </w:rPr>
      <w:tab/>
    </w:r>
    <w:r>
      <w:rPr>
        <w:rFonts w:ascii="Verdana" w:hAnsi="Verdana" w:cs="Verdana"/>
        <w:color w:val="808080"/>
        <w:sz w:val="20"/>
        <w:szCs w:val="20"/>
      </w:rPr>
      <w:tab/>
    </w:r>
    <w:r w:rsidRPr="00DE7D51">
      <w:rPr>
        <w:rFonts w:ascii="Verdana" w:hAnsi="Verdana" w:cs="Verdana"/>
        <w:color w:val="808080"/>
        <w:sz w:val="20"/>
        <w:szCs w:val="20"/>
      </w:rPr>
      <w:t>Pressemitteilung</w:t>
    </w:r>
    <w:r>
      <w:rPr>
        <w:noProof/>
        <w:lang w:eastAsia="de-DE"/>
      </w:rPr>
      <w:t xml:space="preserve"> </w:t>
    </w:r>
  </w:p>
  <w:p w14:paraId="0B30A466" w14:textId="77777777" w:rsidR="00D13A2E" w:rsidRDefault="00D13A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C"/>
    <w:rsid w:val="000017EB"/>
    <w:rsid w:val="00001857"/>
    <w:rsid w:val="00014614"/>
    <w:rsid w:val="00020E7C"/>
    <w:rsid w:val="000237AB"/>
    <w:rsid w:val="00040EB5"/>
    <w:rsid w:val="00054689"/>
    <w:rsid w:val="00055DA3"/>
    <w:rsid w:val="00060E79"/>
    <w:rsid w:val="00067FBC"/>
    <w:rsid w:val="0009674E"/>
    <w:rsid w:val="000C100A"/>
    <w:rsid w:val="000D2F0E"/>
    <w:rsid w:val="000F190A"/>
    <w:rsid w:val="000F427D"/>
    <w:rsid w:val="00112538"/>
    <w:rsid w:val="0011350F"/>
    <w:rsid w:val="00145811"/>
    <w:rsid w:val="00150D4F"/>
    <w:rsid w:val="00152721"/>
    <w:rsid w:val="00171D75"/>
    <w:rsid w:val="0019485A"/>
    <w:rsid w:val="001C5119"/>
    <w:rsid w:val="00207386"/>
    <w:rsid w:val="0021522B"/>
    <w:rsid w:val="00236459"/>
    <w:rsid w:val="002421A4"/>
    <w:rsid w:val="002D1C4F"/>
    <w:rsid w:val="002F48FF"/>
    <w:rsid w:val="003006BF"/>
    <w:rsid w:val="003459D0"/>
    <w:rsid w:val="003469C5"/>
    <w:rsid w:val="00365459"/>
    <w:rsid w:val="0037740E"/>
    <w:rsid w:val="00394F17"/>
    <w:rsid w:val="003A0BCD"/>
    <w:rsid w:val="003C58B0"/>
    <w:rsid w:val="003E77BA"/>
    <w:rsid w:val="003F2BEA"/>
    <w:rsid w:val="00422467"/>
    <w:rsid w:val="004959CB"/>
    <w:rsid w:val="004B1F6B"/>
    <w:rsid w:val="004D6439"/>
    <w:rsid w:val="00502A2C"/>
    <w:rsid w:val="0053286B"/>
    <w:rsid w:val="005477C3"/>
    <w:rsid w:val="00615D7A"/>
    <w:rsid w:val="00671FAC"/>
    <w:rsid w:val="00677B24"/>
    <w:rsid w:val="00697392"/>
    <w:rsid w:val="006A2ADE"/>
    <w:rsid w:val="006F7238"/>
    <w:rsid w:val="0070013D"/>
    <w:rsid w:val="00740230"/>
    <w:rsid w:val="00782D42"/>
    <w:rsid w:val="00784FBD"/>
    <w:rsid w:val="007A4BBC"/>
    <w:rsid w:val="007C37ED"/>
    <w:rsid w:val="007D3840"/>
    <w:rsid w:val="007E5C9B"/>
    <w:rsid w:val="00805C8F"/>
    <w:rsid w:val="00871CC6"/>
    <w:rsid w:val="00884FDC"/>
    <w:rsid w:val="00894FA9"/>
    <w:rsid w:val="008B0EAE"/>
    <w:rsid w:val="008C6BE8"/>
    <w:rsid w:val="008D038C"/>
    <w:rsid w:val="009019DF"/>
    <w:rsid w:val="009246C1"/>
    <w:rsid w:val="0095009E"/>
    <w:rsid w:val="00951736"/>
    <w:rsid w:val="009570D6"/>
    <w:rsid w:val="00977BC7"/>
    <w:rsid w:val="009A6F4A"/>
    <w:rsid w:val="009B7E6B"/>
    <w:rsid w:val="009C7E05"/>
    <w:rsid w:val="009D4180"/>
    <w:rsid w:val="009E443A"/>
    <w:rsid w:val="009E4A37"/>
    <w:rsid w:val="00A13E2F"/>
    <w:rsid w:val="00A17BC2"/>
    <w:rsid w:val="00A33717"/>
    <w:rsid w:val="00A4563B"/>
    <w:rsid w:val="00AC0213"/>
    <w:rsid w:val="00B31BF0"/>
    <w:rsid w:val="00B62829"/>
    <w:rsid w:val="00B8731B"/>
    <w:rsid w:val="00C156BB"/>
    <w:rsid w:val="00C240A5"/>
    <w:rsid w:val="00C86110"/>
    <w:rsid w:val="00CD7B68"/>
    <w:rsid w:val="00CE4AAD"/>
    <w:rsid w:val="00D13A2E"/>
    <w:rsid w:val="00D3659E"/>
    <w:rsid w:val="00D5106E"/>
    <w:rsid w:val="00D53480"/>
    <w:rsid w:val="00D77E6C"/>
    <w:rsid w:val="00DE375E"/>
    <w:rsid w:val="00DE4FAB"/>
    <w:rsid w:val="00DE7D93"/>
    <w:rsid w:val="00E01739"/>
    <w:rsid w:val="00E055E2"/>
    <w:rsid w:val="00E132C6"/>
    <w:rsid w:val="00E6023B"/>
    <w:rsid w:val="00E80A29"/>
    <w:rsid w:val="00E81285"/>
    <w:rsid w:val="00E91AC0"/>
    <w:rsid w:val="00F00BF3"/>
    <w:rsid w:val="00F13A8F"/>
    <w:rsid w:val="00F742A3"/>
    <w:rsid w:val="00FD6F05"/>
    <w:rsid w:val="3B8AFB86"/>
    <w:rsid w:val="5E167EED"/>
    <w:rsid w:val="618AC56C"/>
    <w:rsid w:val="64B02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857E8"/>
  <w15:chartTrackingRefBased/>
  <w15:docId w15:val="{91F625A3-4998-4684-8482-343D6D9E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156BB"/>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84FDC"/>
    <w:rPr>
      <w:sz w:val="16"/>
      <w:szCs w:val="16"/>
    </w:rPr>
  </w:style>
  <w:style w:type="paragraph" w:styleId="Kommentartext">
    <w:name w:val="annotation text"/>
    <w:basedOn w:val="Standard"/>
    <w:link w:val="KommentartextZchn"/>
    <w:uiPriority w:val="99"/>
    <w:semiHidden/>
    <w:unhideWhenUsed/>
    <w:rsid w:val="00884F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FDC"/>
    <w:rPr>
      <w:sz w:val="20"/>
      <w:szCs w:val="20"/>
    </w:rPr>
  </w:style>
  <w:style w:type="paragraph" w:styleId="Kommentarthema">
    <w:name w:val="annotation subject"/>
    <w:basedOn w:val="Kommentartext"/>
    <w:next w:val="Kommentartext"/>
    <w:link w:val="KommentarthemaZchn"/>
    <w:uiPriority w:val="99"/>
    <w:semiHidden/>
    <w:unhideWhenUsed/>
    <w:rsid w:val="00884FDC"/>
    <w:rPr>
      <w:b/>
      <w:bCs/>
    </w:rPr>
  </w:style>
  <w:style w:type="character" w:customStyle="1" w:styleId="KommentarthemaZchn">
    <w:name w:val="Kommentarthema Zchn"/>
    <w:basedOn w:val="KommentartextZchn"/>
    <w:link w:val="Kommentarthema"/>
    <w:uiPriority w:val="99"/>
    <w:semiHidden/>
    <w:rsid w:val="00884FDC"/>
    <w:rPr>
      <w:b/>
      <w:bCs/>
      <w:sz w:val="20"/>
      <w:szCs w:val="20"/>
    </w:rPr>
  </w:style>
  <w:style w:type="character" w:customStyle="1" w:styleId="berschrift6Zchn">
    <w:name w:val="Überschrift 6 Zchn"/>
    <w:basedOn w:val="Absatz-Standardschriftart"/>
    <w:link w:val="berschrift6"/>
    <w:uiPriority w:val="9"/>
    <w:rsid w:val="00C156BB"/>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0018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13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A2E"/>
  </w:style>
  <w:style w:type="paragraph" w:styleId="Fuzeile">
    <w:name w:val="footer"/>
    <w:basedOn w:val="Standard"/>
    <w:link w:val="FuzeileZchn"/>
    <w:uiPriority w:val="99"/>
    <w:unhideWhenUsed/>
    <w:rsid w:val="00D13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A2E"/>
  </w:style>
  <w:style w:type="character" w:styleId="Hyperlink">
    <w:name w:val="Hyperlink"/>
    <w:basedOn w:val="Absatz-Standardschriftart"/>
    <w:uiPriority w:val="99"/>
    <w:unhideWhenUsed/>
    <w:rsid w:val="00D13A2E"/>
    <w:rPr>
      <w:rFonts w:cs="Times New Roman"/>
      <w:color w:val="0563C1" w:themeColor="hyperlink"/>
      <w:u w:val="single"/>
    </w:rPr>
  </w:style>
  <w:style w:type="paragraph" w:styleId="berarbeitung">
    <w:name w:val="Revision"/>
    <w:hidden/>
    <w:uiPriority w:val="99"/>
    <w:semiHidden/>
    <w:rsid w:val="00740230"/>
    <w:pPr>
      <w:spacing w:after="0" w:line="240" w:lineRule="auto"/>
    </w:pPr>
  </w:style>
  <w:style w:type="character" w:styleId="NichtaufgelsteErwhnung">
    <w:name w:val="Unresolved Mention"/>
    <w:basedOn w:val="Absatz-Standardschriftart"/>
    <w:uiPriority w:val="99"/>
    <w:semiHidden/>
    <w:unhideWhenUsed/>
    <w:rsid w:val="009D4180"/>
    <w:rPr>
      <w:color w:val="605E5C"/>
      <w:shd w:val="clear" w:color="auto" w:fill="E1DFDD"/>
    </w:rPr>
  </w:style>
  <w:style w:type="character" w:styleId="BesuchterLink">
    <w:name w:val="FollowedHyperlink"/>
    <w:basedOn w:val="Absatz-Standardschriftart"/>
    <w:uiPriority w:val="99"/>
    <w:semiHidden/>
    <w:unhideWhenUsed/>
    <w:rsid w:val="00A13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4079">
      <w:bodyDiv w:val="1"/>
      <w:marLeft w:val="0"/>
      <w:marRight w:val="0"/>
      <w:marTop w:val="0"/>
      <w:marBottom w:val="0"/>
      <w:divBdr>
        <w:top w:val="none" w:sz="0" w:space="0" w:color="auto"/>
        <w:left w:val="none" w:sz="0" w:space="0" w:color="auto"/>
        <w:bottom w:val="none" w:sz="0" w:space="0" w:color="auto"/>
        <w:right w:val="none" w:sz="0" w:space="0" w:color="auto"/>
      </w:divBdr>
    </w:div>
    <w:div w:id="6532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de.de/" TargetMode="External"/><Relationship Id="rId18" Type="http://schemas.openxmlformats.org/officeDocument/2006/relationships/hyperlink" Target="http://www.tde.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tdeConnect" TargetMode="External"/><Relationship Id="rId17" Type="http://schemas.openxmlformats.org/officeDocument/2006/relationships/hyperlink" Target="mailto:info@tde.de" TargetMode="External"/><Relationship Id="rId2" Type="http://schemas.openxmlformats.org/officeDocument/2006/relationships/customXml" Target="../customXml/item2.xml"/><Relationship Id="rId16" Type="http://schemas.openxmlformats.org/officeDocument/2006/relationships/hyperlink" Target="https://www.xing.com/companies/tde-transdataelektronikgmbh/upda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ing.com/pages/tde-transdataelektronikgmbh/news" TargetMode="External"/><Relationship Id="rId5" Type="http://schemas.openxmlformats.org/officeDocument/2006/relationships/styles" Target="styles.xml"/><Relationship Id="rId15" Type="http://schemas.openxmlformats.org/officeDocument/2006/relationships/hyperlink" Target="https://twitter.com/tdeConnect" TargetMode="External"/><Relationship Id="rId10" Type="http://schemas.openxmlformats.org/officeDocument/2006/relationships/hyperlink" Target="https://www.linkedin.com/company/tde-trans-data-elektronik-gmbh" TargetMode="External"/><Relationship Id="rId19" Type="http://schemas.openxmlformats.org/officeDocument/2006/relationships/hyperlink" Target="mailto:fs@epr-online.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tde-trans-data-elektronik-gmb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3" ma:contentTypeDescription="Ein neues Dokument erstellen." ma:contentTypeScope="" ma:versionID="9d693c455342fc163b82dfe38cf97fb4">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9d01176c4e122244ee48243c71882030"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02496-75F2-4D1C-A33E-F1002AD64427}">
  <ds:schemaRefs>
    <ds:schemaRef ds:uri="http://schemas.openxmlformats.org/officeDocument/2006/bibliography"/>
  </ds:schemaRefs>
</ds:datastoreItem>
</file>

<file path=customXml/itemProps2.xml><?xml version="1.0" encoding="utf-8"?>
<ds:datastoreItem xmlns:ds="http://schemas.openxmlformats.org/officeDocument/2006/customXml" ds:itemID="{396C7671-456C-4204-BE25-3678FEC7F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E95F6-7792-4E9B-901F-EEF68E4D3614}"/>
</file>

<file path=customXml/itemProps4.xml><?xml version="1.0" encoding="utf-8"?>
<ds:datastoreItem xmlns:ds="http://schemas.openxmlformats.org/officeDocument/2006/customXml" ds:itemID="{1ECFF9E7-41AD-427F-A533-7C9963D47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2022-04-11T12:57:00Z</dcterms:created>
  <dcterms:modified xsi:type="dcterms:W3CDTF">2022-04-11T12:57:00Z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