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D23A" w14:textId="77777777" w:rsidR="006426CC" w:rsidRPr="00B459CC" w:rsidRDefault="006426CC" w:rsidP="006426CC">
      <w:pPr>
        <w:spacing w:line="360" w:lineRule="auto"/>
        <w:jc w:val="both"/>
        <w:outlineLvl w:val="0"/>
        <w:rPr>
          <w:rFonts w:ascii="Verdana" w:hAnsi="Verdana"/>
          <w:sz w:val="20"/>
          <w:szCs w:val="20"/>
          <w:u w:val="single"/>
        </w:rPr>
      </w:pPr>
      <w:r>
        <w:rPr>
          <w:rFonts w:ascii="Verdana" w:hAnsi="Verdana"/>
          <w:sz w:val="20"/>
          <w:u w:val="single"/>
        </w:rPr>
        <w:t>Celsia S.A. supervisará toda su cartera de plantas fotovoltaicas en Colombia y Centroamérica con la solución VCOM Cloud de meteocontrol</w:t>
      </w:r>
    </w:p>
    <w:p w14:paraId="0798BDC3" w14:textId="77777777" w:rsidR="006426CC" w:rsidRPr="00B459CC" w:rsidRDefault="006426CC" w:rsidP="006426CC">
      <w:pPr>
        <w:spacing w:line="360" w:lineRule="auto"/>
        <w:jc w:val="both"/>
        <w:outlineLvl w:val="0"/>
        <w:rPr>
          <w:rFonts w:ascii="Verdana" w:hAnsi="Verdana" w:cs="Arial"/>
          <w:sz w:val="24"/>
          <w:szCs w:val="24"/>
        </w:rPr>
      </w:pPr>
    </w:p>
    <w:p w14:paraId="09B48848" w14:textId="77777777" w:rsidR="006426CC" w:rsidRDefault="006426CC" w:rsidP="006426CC">
      <w:pPr>
        <w:spacing w:line="360" w:lineRule="auto"/>
        <w:rPr>
          <w:rFonts w:ascii="Verdana" w:hAnsi="Verdana" w:cs="Arial"/>
          <w:b/>
          <w:bCs/>
          <w:sz w:val="32"/>
          <w:szCs w:val="32"/>
        </w:rPr>
      </w:pPr>
      <w:r w:rsidRPr="006904CC">
        <w:rPr>
          <w:rFonts w:ascii="Verdana" w:hAnsi="Verdana"/>
          <w:b/>
          <w:sz w:val="32"/>
        </w:rPr>
        <w:t>Monitor</w:t>
      </w:r>
      <w:r>
        <w:rPr>
          <w:rFonts w:ascii="Verdana" w:hAnsi="Verdana"/>
          <w:b/>
          <w:sz w:val="32"/>
        </w:rPr>
        <w:t>ización de plantas fotovoltaicas: importante compañía eléctrica colombiana apuesta por meteocontrol</w:t>
      </w:r>
    </w:p>
    <w:p w14:paraId="6DDCEC99" w14:textId="77777777" w:rsidR="006426CC" w:rsidRPr="00A449F7" w:rsidRDefault="006426CC" w:rsidP="006426CC">
      <w:pPr>
        <w:spacing w:line="360" w:lineRule="auto"/>
        <w:rPr>
          <w:rFonts w:ascii="Verdana" w:hAnsi="Verdana" w:cs="Arial"/>
          <w:sz w:val="24"/>
          <w:szCs w:val="24"/>
        </w:rPr>
      </w:pPr>
    </w:p>
    <w:p w14:paraId="4F6D9D7F" w14:textId="7CE9F72E" w:rsidR="006426CC" w:rsidRPr="005E3324" w:rsidRDefault="006426CC" w:rsidP="006426CC">
      <w:pPr>
        <w:spacing w:line="360" w:lineRule="auto"/>
        <w:jc w:val="both"/>
        <w:outlineLvl w:val="0"/>
        <w:rPr>
          <w:rFonts w:ascii="Verdana" w:hAnsi="Verdana"/>
          <w:b/>
          <w:sz w:val="20"/>
          <w:szCs w:val="20"/>
        </w:rPr>
      </w:pPr>
      <w:r>
        <w:rPr>
          <w:rFonts w:ascii="Verdana" w:hAnsi="Verdana"/>
          <w:b/>
          <w:sz w:val="20"/>
        </w:rPr>
        <w:t>Augsburgo / Medellín</w:t>
      </w:r>
      <w:r w:rsidRPr="002378D5">
        <w:rPr>
          <w:rFonts w:ascii="Verdana" w:hAnsi="Verdana"/>
          <w:b/>
          <w:sz w:val="20"/>
        </w:rPr>
        <w:t xml:space="preserve">, </w:t>
      </w:r>
      <w:r w:rsidR="00EF1004">
        <w:rPr>
          <w:rFonts w:ascii="Verdana" w:hAnsi="Verdana"/>
          <w:b/>
          <w:sz w:val="20"/>
        </w:rPr>
        <w:t>1</w:t>
      </w:r>
      <w:r w:rsidR="002378D5" w:rsidRPr="002378D5">
        <w:rPr>
          <w:rFonts w:ascii="Verdana" w:hAnsi="Verdana"/>
          <w:b/>
          <w:sz w:val="20"/>
        </w:rPr>
        <w:t>0</w:t>
      </w:r>
      <w:r w:rsidRPr="002378D5">
        <w:rPr>
          <w:rFonts w:ascii="Verdana" w:hAnsi="Verdana"/>
          <w:b/>
          <w:sz w:val="20"/>
        </w:rPr>
        <w:t>.</w:t>
      </w:r>
      <w:r w:rsidR="002378D5" w:rsidRPr="002378D5">
        <w:rPr>
          <w:rFonts w:ascii="Verdana" w:hAnsi="Verdana"/>
          <w:b/>
          <w:sz w:val="20"/>
        </w:rPr>
        <w:t>03</w:t>
      </w:r>
      <w:r w:rsidRPr="002378D5">
        <w:rPr>
          <w:rFonts w:ascii="Verdana" w:hAnsi="Verdana"/>
          <w:b/>
          <w:sz w:val="20"/>
        </w:rPr>
        <w:t>.202</w:t>
      </w:r>
      <w:r w:rsidR="00EC7D4D" w:rsidRPr="002378D5">
        <w:rPr>
          <w:rFonts w:ascii="Verdana" w:hAnsi="Verdana"/>
          <w:b/>
          <w:sz w:val="20"/>
        </w:rPr>
        <w:t>2</w:t>
      </w:r>
      <w:r w:rsidRPr="002378D5">
        <w:rPr>
          <w:rFonts w:ascii="Verdana" w:hAnsi="Verdana"/>
          <w:b/>
          <w:sz w:val="20"/>
        </w:rPr>
        <w:t xml:space="preserve"> – Celsia</w:t>
      </w:r>
      <w:r>
        <w:rPr>
          <w:rFonts w:ascii="Verdana" w:hAnsi="Verdana"/>
          <w:b/>
          <w:sz w:val="20"/>
        </w:rPr>
        <w:t xml:space="preserve"> S.A. y meteocontrol GmbH establecen </w:t>
      </w:r>
      <w:r w:rsidR="00B2171B">
        <w:rPr>
          <w:rFonts w:ascii="Verdana" w:hAnsi="Verdana"/>
          <w:b/>
          <w:sz w:val="20"/>
        </w:rPr>
        <w:t xml:space="preserve">para 2022, </w:t>
      </w:r>
      <w:r>
        <w:rPr>
          <w:rFonts w:ascii="Verdana" w:hAnsi="Verdana"/>
          <w:b/>
          <w:sz w:val="20"/>
        </w:rPr>
        <w:t xml:space="preserve">una  alianza para Colombia y toda América Central. La empresa </w:t>
      </w:r>
      <w:r w:rsidR="0097792D">
        <w:rPr>
          <w:rFonts w:ascii="Verdana" w:hAnsi="Verdana"/>
          <w:b/>
          <w:sz w:val="20"/>
        </w:rPr>
        <w:t xml:space="preserve">generadora </w:t>
      </w:r>
      <w:r>
        <w:rPr>
          <w:rFonts w:ascii="Verdana" w:hAnsi="Verdana"/>
          <w:b/>
          <w:sz w:val="20"/>
        </w:rPr>
        <w:t>de energía con sede en Colombia tiene previsto monitorear toda su cartera de plantas fotovoltaicas —— con el sistema VCOM Cloud de meteocontrol. Este sistema centralizará y facilitará asimismo las tareas de control, mantenimiento y reparaciones. Este acuerdo se enmarca dentro de la estrategia de internacionalización de meteocontrol y le permite seguir reforzando su presencia en el dinámico mercado latinoamericano.</w:t>
      </w:r>
    </w:p>
    <w:p w14:paraId="3B3FEAFA" w14:textId="77777777" w:rsidR="006426CC" w:rsidRPr="005E3324" w:rsidRDefault="006426CC" w:rsidP="006426CC">
      <w:pPr>
        <w:spacing w:line="360" w:lineRule="auto"/>
        <w:jc w:val="both"/>
        <w:outlineLvl w:val="0"/>
        <w:rPr>
          <w:rFonts w:ascii="Verdana" w:hAnsi="Verdana"/>
          <w:bCs/>
          <w:sz w:val="20"/>
          <w:szCs w:val="20"/>
        </w:rPr>
      </w:pPr>
    </w:p>
    <w:p w14:paraId="1E264A7F" w14:textId="68D07B24" w:rsidR="006426CC" w:rsidRDefault="006426CC" w:rsidP="006426CC">
      <w:pPr>
        <w:spacing w:line="360" w:lineRule="auto"/>
        <w:jc w:val="both"/>
        <w:outlineLvl w:val="0"/>
        <w:rPr>
          <w:rFonts w:ascii="Verdana" w:hAnsi="Verdana"/>
          <w:bCs/>
          <w:sz w:val="20"/>
          <w:szCs w:val="20"/>
        </w:rPr>
      </w:pPr>
      <w:r>
        <w:rPr>
          <w:rFonts w:ascii="Verdana" w:hAnsi="Verdana"/>
          <w:sz w:val="20"/>
        </w:rPr>
        <w:t xml:space="preserve">Celsia, una empresa de energía del grupo Argos, cuenta con una amplia red de producción de energía renovable con una capacidad </w:t>
      </w:r>
      <w:r w:rsidR="0097792D">
        <w:rPr>
          <w:rFonts w:ascii="Verdana" w:hAnsi="Verdana"/>
          <w:sz w:val="20"/>
        </w:rPr>
        <w:t xml:space="preserve">instalada </w:t>
      </w:r>
      <w:r>
        <w:rPr>
          <w:rFonts w:ascii="Verdana" w:hAnsi="Verdana"/>
          <w:sz w:val="20"/>
        </w:rPr>
        <w:t xml:space="preserve">aproximada de </w:t>
      </w:r>
      <w:r w:rsidR="00CF416D">
        <w:rPr>
          <w:rFonts w:ascii="Verdana" w:hAnsi="Verdana"/>
          <w:sz w:val="20"/>
        </w:rPr>
        <w:t>1.400 MW</w:t>
      </w:r>
      <w:r>
        <w:rPr>
          <w:rFonts w:ascii="Verdana" w:hAnsi="Verdana"/>
          <w:sz w:val="20"/>
        </w:rPr>
        <w:t xml:space="preserve">. Esto le permite suministrar electricidad limpia a más de un millón </w:t>
      </w:r>
      <w:r w:rsidR="0097792D">
        <w:rPr>
          <w:rFonts w:ascii="Verdana" w:hAnsi="Verdana"/>
          <w:sz w:val="20"/>
        </w:rPr>
        <w:t>doscientos mil</w:t>
      </w:r>
      <w:r>
        <w:rPr>
          <w:rFonts w:ascii="Verdana" w:hAnsi="Verdana"/>
          <w:sz w:val="20"/>
        </w:rPr>
        <w:t xml:space="preserve"> usuarios en Colombia, Panamá, Costa Rica y Honduras. Celsia centraliza toda la gestión operativa de las instalaciones de producción y redes de distribución en su centro de control de NOVA, en Yumbo, Valle del Cauca. Ahora, la empresa ha decidido unificar el monitoreo de sus instalaciones fotovoltaicas en una sola plataforma, que sustituirá los diferentes sistemas utilizados hasta la fecha. </w:t>
      </w:r>
    </w:p>
    <w:p w14:paraId="3E049D2A" w14:textId="77777777" w:rsidR="006426CC" w:rsidRDefault="006426CC" w:rsidP="006426CC">
      <w:pPr>
        <w:spacing w:line="360" w:lineRule="auto"/>
        <w:jc w:val="both"/>
        <w:outlineLvl w:val="0"/>
        <w:rPr>
          <w:rFonts w:ascii="Verdana" w:hAnsi="Verdana"/>
          <w:bCs/>
          <w:sz w:val="20"/>
          <w:szCs w:val="20"/>
        </w:rPr>
      </w:pPr>
    </w:p>
    <w:p w14:paraId="520E227B" w14:textId="77777777" w:rsidR="006426CC" w:rsidRPr="00D47B70" w:rsidRDefault="006426CC" w:rsidP="006426CC">
      <w:pPr>
        <w:spacing w:line="360" w:lineRule="auto"/>
        <w:jc w:val="both"/>
        <w:outlineLvl w:val="0"/>
        <w:rPr>
          <w:rFonts w:ascii="Verdana" w:hAnsi="Verdana"/>
          <w:b/>
          <w:sz w:val="20"/>
          <w:szCs w:val="20"/>
        </w:rPr>
      </w:pPr>
      <w:r>
        <w:rPr>
          <w:rFonts w:ascii="Verdana" w:hAnsi="Verdana"/>
          <w:b/>
          <w:sz w:val="20"/>
        </w:rPr>
        <w:t>Monitorización, control de potencia y mantenimiento todo en uno</w:t>
      </w:r>
    </w:p>
    <w:p w14:paraId="034DBACE" w14:textId="29571B2D" w:rsidR="006426CC" w:rsidRDefault="006426CC" w:rsidP="006426CC">
      <w:pPr>
        <w:spacing w:line="360" w:lineRule="auto"/>
        <w:jc w:val="both"/>
        <w:outlineLvl w:val="0"/>
        <w:rPr>
          <w:rFonts w:ascii="Verdana" w:hAnsi="Verdana"/>
          <w:bCs/>
          <w:sz w:val="20"/>
          <w:szCs w:val="20"/>
        </w:rPr>
      </w:pPr>
      <w:r>
        <w:rPr>
          <w:rFonts w:ascii="Verdana" w:hAnsi="Verdana"/>
          <w:sz w:val="20"/>
        </w:rPr>
        <w:t xml:space="preserve">Con VCOM Cloud, meteocontrol ofrece una solución de software integral de última generación para el monitoreo profesional de instalaciones fotovoltaicas. Su amplia funcionalidad y elevada precisión y flexibilidad, hacen de VCOM un sistema con garantía de futuro para la gestión de grandes carteras tanto de tamaño comercial e industrial, como del segmento Utility. La solución VCOM combina las funciones integrales de monitorización con una gestión digitalizada de las tareas de operación y mantenimiento y un servicio de hosting de datos altamente fiable. Esto permite optimizar la eficacia operativa y la </w:t>
      </w:r>
      <w:r>
        <w:rPr>
          <w:rFonts w:ascii="Verdana" w:hAnsi="Verdana"/>
          <w:sz w:val="20"/>
        </w:rPr>
        <w:lastRenderedPageBreak/>
        <w:t xml:space="preserve">eficiencia de costos de todos los procesos. "Estamos convencidos de que con el sistema VCOM Cloud de meteocontrol hemos encontrado </w:t>
      </w:r>
      <w:r w:rsidR="002A4E5E">
        <w:rPr>
          <w:rFonts w:ascii="Verdana" w:hAnsi="Verdana"/>
          <w:sz w:val="20"/>
        </w:rPr>
        <w:t xml:space="preserve">una </w:t>
      </w:r>
      <w:r>
        <w:rPr>
          <w:rFonts w:ascii="Verdana" w:hAnsi="Verdana"/>
          <w:sz w:val="20"/>
        </w:rPr>
        <w:t xml:space="preserve">solución </w:t>
      </w:r>
      <w:r w:rsidR="002A4E5E">
        <w:rPr>
          <w:rFonts w:ascii="Verdana" w:hAnsi="Verdana"/>
          <w:sz w:val="20"/>
        </w:rPr>
        <w:t xml:space="preserve">adecuada </w:t>
      </w:r>
      <w:r>
        <w:rPr>
          <w:rFonts w:ascii="Verdana" w:hAnsi="Verdana"/>
          <w:sz w:val="20"/>
        </w:rPr>
        <w:t xml:space="preserve">para cubrir todas nuestras necesidades. Poder gestionar </w:t>
      </w:r>
      <w:r w:rsidR="002A4E5E">
        <w:rPr>
          <w:rFonts w:ascii="Verdana" w:hAnsi="Verdana"/>
          <w:sz w:val="20"/>
        </w:rPr>
        <w:t>nuestro portafolio fotovoltaico</w:t>
      </w:r>
      <w:r>
        <w:rPr>
          <w:rFonts w:ascii="Verdana" w:hAnsi="Verdana"/>
          <w:sz w:val="20"/>
        </w:rPr>
        <w:t xml:space="preserve"> con una sola herramienta eficaz y centralizada, </w:t>
      </w:r>
      <w:r w:rsidR="002A4E5E">
        <w:rPr>
          <w:rFonts w:ascii="Verdana" w:hAnsi="Verdana"/>
          <w:sz w:val="20"/>
        </w:rPr>
        <w:t xml:space="preserve">que </w:t>
      </w:r>
      <w:r>
        <w:rPr>
          <w:rFonts w:ascii="Verdana" w:hAnsi="Verdana"/>
          <w:sz w:val="20"/>
        </w:rPr>
        <w:t xml:space="preserve">nos </w:t>
      </w:r>
      <w:r w:rsidR="002A4E5E">
        <w:rPr>
          <w:rFonts w:ascii="Verdana" w:hAnsi="Verdana"/>
          <w:sz w:val="20"/>
        </w:rPr>
        <w:t>permite una mejor gestión y mayor oportunidad para determinar las posibles novedades en la</w:t>
      </w:r>
      <w:r>
        <w:rPr>
          <w:rFonts w:ascii="Verdana" w:hAnsi="Verdana"/>
          <w:sz w:val="20"/>
        </w:rPr>
        <w:t xml:space="preserve"> producción", explica </w:t>
      </w:r>
      <w:r w:rsidR="002A4E5E">
        <w:rPr>
          <w:rFonts w:ascii="Verdana" w:hAnsi="Verdana"/>
          <w:sz w:val="20"/>
        </w:rPr>
        <w:t>Carlos Alberto Moreno</w:t>
      </w:r>
      <w:r>
        <w:rPr>
          <w:rFonts w:ascii="Verdana" w:hAnsi="Verdana"/>
          <w:sz w:val="20"/>
        </w:rPr>
        <w:t xml:space="preserve">, </w:t>
      </w:r>
      <w:r w:rsidR="002A4E5E">
        <w:rPr>
          <w:rFonts w:ascii="Verdana" w:hAnsi="Verdana"/>
          <w:sz w:val="20"/>
        </w:rPr>
        <w:t xml:space="preserve">Líder </w:t>
      </w:r>
      <w:r>
        <w:rPr>
          <w:rFonts w:ascii="Verdana" w:hAnsi="Verdana"/>
          <w:sz w:val="20"/>
        </w:rPr>
        <w:t xml:space="preserve">de </w:t>
      </w:r>
      <w:r w:rsidR="002A4E5E">
        <w:rPr>
          <w:rFonts w:ascii="Verdana" w:hAnsi="Verdana"/>
          <w:sz w:val="20"/>
        </w:rPr>
        <w:t xml:space="preserve">Operación </w:t>
      </w:r>
      <w:r>
        <w:rPr>
          <w:rFonts w:ascii="Verdana" w:hAnsi="Verdana"/>
          <w:sz w:val="20"/>
        </w:rPr>
        <w:t>de Celsia.</w:t>
      </w:r>
    </w:p>
    <w:p w14:paraId="58041673" w14:textId="77777777" w:rsidR="006426CC" w:rsidRDefault="006426CC" w:rsidP="006426CC">
      <w:pPr>
        <w:spacing w:line="360" w:lineRule="auto"/>
        <w:jc w:val="both"/>
        <w:outlineLvl w:val="0"/>
        <w:rPr>
          <w:rFonts w:ascii="Verdana" w:hAnsi="Verdana"/>
          <w:bCs/>
          <w:sz w:val="20"/>
          <w:szCs w:val="20"/>
        </w:rPr>
      </w:pPr>
    </w:p>
    <w:p w14:paraId="2FDE1AAA" w14:textId="77777777" w:rsidR="006426CC" w:rsidRPr="00D47B70" w:rsidRDefault="006426CC" w:rsidP="006426CC">
      <w:pPr>
        <w:spacing w:line="360" w:lineRule="auto"/>
        <w:jc w:val="both"/>
        <w:outlineLvl w:val="0"/>
        <w:rPr>
          <w:rFonts w:ascii="Verdana" w:hAnsi="Verdana"/>
          <w:b/>
          <w:sz w:val="20"/>
          <w:szCs w:val="20"/>
        </w:rPr>
      </w:pPr>
      <w:r>
        <w:rPr>
          <w:rFonts w:ascii="Verdana" w:hAnsi="Verdana"/>
          <w:b/>
          <w:sz w:val="20"/>
        </w:rPr>
        <w:t>Soporte técnico local</w:t>
      </w:r>
    </w:p>
    <w:p w14:paraId="76B1B0EA" w14:textId="18CA0314" w:rsidR="006426CC" w:rsidRDefault="006426CC" w:rsidP="006426CC">
      <w:pPr>
        <w:spacing w:line="360" w:lineRule="auto"/>
        <w:jc w:val="both"/>
        <w:outlineLvl w:val="0"/>
        <w:rPr>
          <w:rFonts w:ascii="Verdana" w:hAnsi="Verdana"/>
          <w:bCs/>
          <w:sz w:val="20"/>
          <w:szCs w:val="20"/>
        </w:rPr>
      </w:pPr>
      <w:r w:rsidRPr="002D12F5">
        <w:rPr>
          <w:rFonts w:ascii="Verdana" w:hAnsi="Verdana"/>
          <w:sz w:val="20"/>
        </w:rPr>
        <w:t>Con mc Central America en El Salvador</w:t>
      </w:r>
      <w:r>
        <w:rPr>
          <w:rFonts w:ascii="Verdana" w:hAnsi="Verdana"/>
          <w:sz w:val="20"/>
        </w:rPr>
        <w:t xml:space="preserve"> y mc Chile en Santiago de Chile</w:t>
      </w:r>
      <w:r w:rsidRPr="002D12F5">
        <w:rPr>
          <w:rFonts w:ascii="Verdana" w:hAnsi="Verdana"/>
          <w:sz w:val="20"/>
        </w:rPr>
        <w:t xml:space="preserve">, meteocontrol tiene especialistas en la </w:t>
      </w:r>
      <w:r w:rsidR="00E02A7D" w:rsidRPr="002D12F5">
        <w:rPr>
          <w:rFonts w:ascii="Verdana" w:hAnsi="Verdana"/>
          <w:sz w:val="20"/>
        </w:rPr>
        <w:t>región</w:t>
      </w:r>
      <w:r w:rsidRPr="002D12F5">
        <w:rPr>
          <w:rFonts w:ascii="Verdana" w:hAnsi="Verdana"/>
          <w:sz w:val="20"/>
        </w:rPr>
        <w:t>.</w:t>
      </w:r>
      <w:r>
        <w:rPr>
          <w:rFonts w:ascii="Verdana" w:hAnsi="Verdana"/>
          <w:sz w:val="20"/>
        </w:rPr>
        <w:t xml:space="preserve"> Esto garantiza a los clientes de la región un soporte técnico en su idioma y sin demoras innecesarias. </w:t>
      </w:r>
    </w:p>
    <w:p w14:paraId="19DCF3F3" w14:textId="77777777" w:rsidR="006426CC" w:rsidRDefault="006426CC" w:rsidP="006426CC">
      <w:pPr>
        <w:spacing w:line="360" w:lineRule="auto"/>
        <w:jc w:val="both"/>
        <w:outlineLvl w:val="0"/>
        <w:rPr>
          <w:rFonts w:ascii="Verdana" w:hAnsi="Verdana"/>
          <w:bCs/>
          <w:sz w:val="20"/>
          <w:szCs w:val="20"/>
        </w:rPr>
      </w:pPr>
    </w:p>
    <w:p w14:paraId="4C877D54" w14:textId="77777777" w:rsidR="006426CC" w:rsidRPr="00F47327" w:rsidRDefault="006426CC" w:rsidP="006426CC">
      <w:pPr>
        <w:jc w:val="both"/>
        <w:rPr>
          <w:rFonts w:ascii="Verdana" w:hAnsi="Verdana"/>
          <w:b/>
          <w:sz w:val="18"/>
        </w:rPr>
      </w:pPr>
      <w:r w:rsidRPr="00F47327">
        <w:rPr>
          <w:rFonts w:ascii="Verdana" w:hAnsi="Verdana"/>
          <w:b/>
          <w:sz w:val="18"/>
        </w:rPr>
        <w:t>Sobre meteocontrol</w:t>
      </w:r>
    </w:p>
    <w:p w14:paraId="04DFE75F" w14:textId="1AE4EFCE" w:rsidR="006426CC" w:rsidRPr="00D915A2" w:rsidRDefault="006426CC" w:rsidP="006426CC">
      <w:pPr>
        <w:jc w:val="both"/>
        <w:rPr>
          <w:rStyle w:val="Hyperlink"/>
          <w:rFonts w:ascii="Verdana" w:hAnsi="Verdana"/>
          <w:bCs/>
          <w:sz w:val="18"/>
        </w:rPr>
      </w:pPr>
      <w:r w:rsidRPr="00F47327">
        <w:rPr>
          <w:rFonts w:ascii="Verdana" w:hAnsi="Verdana"/>
          <w:bCs/>
          <w:sz w:val="18"/>
        </w:rPr>
        <w:t>meteocontrol es un desarrollador y fabricante líder a nivel mundial de sistemas independientes de monitorización y control flexible para plantas fotovoltaicas. meteocontrol monitoriza 5</w:t>
      </w:r>
      <w:r w:rsidR="00EC7D4D">
        <w:rPr>
          <w:rFonts w:ascii="Verdana" w:hAnsi="Verdana"/>
          <w:bCs/>
          <w:sz w:val="18"/>
        </w:rPr>
        <w:t>5</w:t>
      </w:r>
      <w:r w:rsidRPr="00F47327">
        <w:rPr>
          <w:rFonts w:ascii="Verdana" w:hAnsi="Verdana"/>
          <w:bCs/>
          <w:sz w:val="18"/>
        </w:rPr>
        <w:t xml:space="preserve">.000 plantas fotovoltaicas en todo el mundo con una capacidad total de </w:t>
      </w:r>
      <w:r>
        <w:rPr>
          <w:rFonts w:ascii="Verdana" w:hAnsi="Verdana"/>
          <w:bCs/>
          <w:sz w:val="18"/>
        </w:rPr>
        <w:t>21</w:t>
      </w:r>
      <w:r w:rsidRPr="00F47327">
        <w:rPr>
          <w:rFonts w:ascii="Verdana" w:hAnsi="Verdana"/>
          <w:bCs/>
          <w:sz w:val="18"/>
        </w:rPr>
        <w:t xml:space="preserve"> GWp. Los 40 años de experiencia de la empresa en el sector solar, las actividades de desarrollo interno y la orientación hacia el futuro de las energías renovables son la base de su innovador desarrollo de productos. La planificación y la puesta en servicio de sistemas profesionales de supervisión y control forman parte de la cartera, al igual que las previsiones de rendimiento, las diligencias técnicas y la gestión de datos energéticos y meteorológicos.Como pionera en la previsión de la red solar y la extrapolación de la alimentación, meteocontrol calcula previsiones fiables de energía solar para los mayores operadores de red de Europa. En el ámbito de los servicios de consultoría y peritaje, la empresa ha participado hasta ahora en proyectos con un volumen de inversión total de más de 14.000 millones de euros. meteocontrol GmbH forma parte del grupo de inversión APRD (Asia Pacific Resources Development) y tiene su sede en Augsburgo (Alemania), con numerosos emplazamientos en todo el mundo:</w:t>
      </w:r>
      <w:r w:rsidRPr="002C2C51">
        <w:rPr>
          <w:rFonts w:ascii="Verdana" w:hAnsi="Verdana"/>
          <w:bCs/>
          <w:sz w:val="18"/>
        </w:rPr>
        <w:t xml:space="preserve"> </w:t>
      </w:r>
      <w:r>
        <w:rPr>
          <w:rFonts w:ascii="Verdana" w:hAnsi="Verdana"/>
          <w:sz w:val="18"/>
        </w:rPr>
        <w:t xml:space="preserve"> </w:t>
      </w:r>
      <w:hyperlink r:id="rId11" w:history="1">
        <w:r>
          <w:rPr>
            <w:rStyle w:val="Hyperlink"/>
            <w:rFonts w:ascii="Verdana" w:hAnsi="Verdana"/>
            <w:sz w:val="18"/>
            <w:szCs w:val="18"/>
          </w:rPr>
          <w:t>https://www.meteocontrol.com</w:t>
        </w:r>
      </w:hyperlink>
    </w:p>
    <w:p w14:paraId="1CBBD18D" w14:textId="77777777" w:rsidR="006426CC" w:rsidRDefault="006426CC" w:rsidP="006426CC">
      <w:pPr>
        <w:jc w:val="both"/>
        <w:rPr>
          <w:rFonts w:ascii="Verdana" w:eastAsia="Arial Unicode MS" w:hAnsi="Verdana" w:cs="Arial Unicode MS"/>
          <w:sz w:val="18"/>
          <w:szCs w:val="18"/>
        </w:rPr>
      </w:pPr>
    </w:p>
    <w:p w14:paraId="6C62BDE0" w14:textId="77777777" w:rsidR="006426CC" w:rsidRDefault="006426CC" w:rsidP="006426CC">
      <w:pPr>
        <w:jc w:val="both"/>
        <w:rPr>
          <w:rStyle w:val="Internetlink"/>
          <w:rFonts w:ascii="Verdana" w:hAnsi="Verdana"/>
          <w:sz w:val="18"/>
          <w:szCs w:val="18"/>
        </w:rPr>
      </w:pPr>
    </w:p>
    <w:p w14:paraId="231B284C" w14:textId="77777777" w:rsidR="006426CC" w:rsidRDefault="006426CC" w:rsidP="006426CC">
      <w:pPr>
        <w:jc w:val="both"/>
        <w:outlineLvl w:val="0"/>
        <w:rPr>
          <w:rFonts w:ascii="Verdana" w:hAnsi="Verdana" w:cs="Verdana"/>
          <w:b/>
          <w:bCs/>
          <w:sz w:val="18"/>
          <w:szCs w:val="18"/>
        </w:rPr>
      </w:pPr>
      <w:r>
        <w:rPr>
          <w:rFonts w:ascii="Verdana" w:hAnsi="Verdana"/>
          <w:b/>
          <w:sz w:val="18"/>
        </w:rPr>
        <w:t>Contacto de la empresa:</w:t>
      </w:r>
    </w:p>
    <w:p w14:paraId="59FF6648" w14:textId="1B2D5BCB" w:rsidR="00EC7D4D" w:rsidRDefault="006426CC" w:rsidP="006426CC">
      <w:pPr>
        <w:jc w:val="both"/>
        <w:rPr>
          <w:rStyle w:val="Hyperlink"/>
          <w:rFonts w:ascii="Verdana" w:hAnsi="Verdana"/>
          <w:sz w:val="18"/>
          <w:szCs w:val="18"/>
        </w:rPr>
      </w:pPr>
      <w:r>
        <w:rPr>
          <w:rFonts w:ascii="Verdana" w:hAnsi="Verdana"/>
          <w:sz w:val="18"/>
        </w:rPr>
        <w:t xml:space="preserve">meteocontrol GmbH, Spicherer Str. 48, 86157 Augsburgo, tel.: +49 (0)821 34 666-0, fax: +49 (0)821 34 666-11, persona de contacto para marketing y comunicación: Niklas Horn, +49 (0)821 34 666-97, </w:t>
      </w:r>
      <w:hyperlink r:id="rId12" w:history="1">
        <w:r>
          <w:rPr>
            <w:rStyle w:val="Hyperlink"/>
            <w:rFonts w:ascii="Verdana" w:hAnsi="Verdana"/>
            <w:sz w:val="18"/>
            <w:szCs w:val="18"/>
          </w:rPr>
          <w:t>n.horn@meteocontrol.com</w:t>
        </w:r>
      </w:hyperlink>
    </w:p>
    <w:p w14:paraId="7DC6C19F" w14:textId="77777777" w:rsidR="006426CC" w:rsidRDefault="006426CC" w:rsidP="006426CC">
      <w:pPr>
        <w:jc w:val="both"/>
        <w:rPr>
          <w:rStyle w:val="Internetlink"/>
          <w:rFonts w:ascii="Verdana" w:hAnsi="Verdana" w:cs="Verdana"/>
          <w:sz w:val="18"/>
          <w:szCs w:val="18"/>
        </w:rPr>
      </w:pPr>
    </w:p>
    <w:p w14:paraId="3BB64B88" w14:textId="77777777" w:rsidR="00EC7D4D" w:rsidRPr="00D514A8" w:rsidRDefault="00EC7D4D" w:rsidP="00EC7D4D">
      <w:pPr>
        <w:jc w:val="both"/>
        <w:rPr>
          <w:rFonts w:ascii="Verdana" w:eastAsia="Arial Unicode MS" w:hAnsi="Verdana" w:cs="Arial Unicode MS"/>
          <w:b/>
          <w:bCs/>
          <w:sz w:val="18"/>
          <w:szCs w:val="18"/>
          <w:lang w:eastAsia="de-DE"/>
        </w:rPr>
      </w:pPr>
      <w:r w:rsidRPr="00D514A8">
        <w:rPr>
          <w:rFonts w:ascii="Verdana" w:eastAsia="Arial Unicode MS" w:hAnsi="Verdana" w:cs="Arial Unicode MS"/>
          <w:b/>
          <w:bCs/>
          <w:sz w:val="18"/>
          <w:szCs w:val="18"/>
          <w:lang w:eastAsia="de-DE"/>
        </w:rPr>
        <w:t>Contacto de la prensa:</w:t>
      </w:r>
    </w:p>
    <w:p w14:paraId="44D5FB06" w14:textId="067CDE6A" w:rsidR="00EC7D4D" w:rsidRPr="00684945" w:rsidRDefault="00EC7D4D" w:rsidP="00EC7D4D">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w:t>
      </w:r>
      <w:r>
        <w:rPr>
          <w:rFonts w:ascii="Verdana" w:hAnsi="Verdana" w:cs="Verdana"/>
          <w:sz w:val="18"/>
          <w:szCs w:val="18"/>
        </w:rPr>
        <w:t xml:space="preserve">, </w:t>
      </w:r>
      <w:r w:rsidRPr="00533564">
        <w:rPr>
          <w:rFonts w:ascii="Verdana" w:hAnsi="Verdana" w:cs="Verdana"/>
          <w:sz w:val="18"/>
          <w:szCs w:val="18"/>
        </w:rPr>
        <w:t xml:space="preserve">Maximilianstraße 50, 86150 Augsburg, </w:t>
      </w:r>
      <w:r>
        <w:rPr>
          <w:rFonts w:ascii="Verdana" w:hAnsi="Verdana" w:cs="Verdana"/>
          <w:sz w:val="18"/>
          <w:szCs w:val="18"/>
        </w:rPr>
        <w:t>Frauke Schütz</w:t>
      </w:r>
      <w:r w:rsidRPr="00533564">
        <w:rPr>
          <w:rFonts w:ascii="Verdana" w:hAnsi="Verdana" w:cs="Verdana"/>
          <w:sz w:val="18"/>
          <w:szCs w:val="18"/>
        </w:rPr>
        <w:t xml:space="preserve">, </w:t>
      </w:r>
      <w:hyperlink r:id="rId13" w:history="1">
        <w:r w:rsidRPr="007571CB">
          <w:rPr>
            <w:rStyle w:val="Hyperlink"/>
            <w:rFonts w:ascii="Verdana" w:hAnsi="Verdana" w:cs="Verdana"/>
            <w:sz w:val="18"/>
            <w:szCs w:val="18"/>
          </w:rPr>
          <w:t>fs@epr-online.de</w:t>
        </w:r>
      </w:hyperlink>
      <w:r>
        <w:rPr>
          <w:rFonts w:ascii="Verdana" w:hAnsi="Verdana" w:cs="Verdana"/>
          <w:sz w:val="18"/>
          <w:szCs w:val="18"/>
        </w:rPr>
        <w:t xml:space="preserve">, </w:t>
      </w:r>
      <w:r w:rsidRPr="00533564">
        <w:rPr>
          <w:rFonts w:ascii="Verdana" w:hAnsi="Verdana" w:cs="Verdana"/>
          <w:sz w:val="18"/>
          <w:szCs w:val="18"/>
        </w:rPr>
        <w:t>+49 (0)821 4508 79-</w:t>
      </w:r>
      <w:r>
        <w:rPr>
          <w:rFonts w:ascii="Verdana" w:hAnsi="Verdana" w:cs="Verdana"/>
          <w:sz w:val="18"/>
          <w:szCs w:val="18"/>
        </w:rPr>
        <w:t>16</w:t>
      </w:r>
      <w:r w:rsidRPr="00533564">
        <w:rPr>
          <w:rFonts w:ascii="Verdana" w:hAnsi="Verdana" w:cs="Verdana"/>
          <w:sz w:val="18"/>
          <w:szCs w:val="18"/>
        </w:rPr>
        <w:t xml:space="preserve">, </w:t>
      </w:r>
      <w:hyperlink r:id="rId14">
        <w:r w:rsidRPr="00533564">
          <w:rPr>
            <w:rStyle w:val="Internetlink"/>
            <w:rFonts w:ascii="Verdana" w:hAnsi="Verdana" w:cs="Verdana"/>
            <w:sz w:val="18"/>
            <w:szCs w:val="18"/>
          </w:rPr>
          <w:t>www.epr-online.de</w:t>
        </w:r>
      </w:hyperlink>
    </w:p>
    <w:p w14:paraId="2301A84D" w14:textId="600BDC36" w:rsidR="00EC7D4D" w:rsidRDefault="00EC7D4D" w:rsidP="006426CC">
      <w:pPr>
        <w:jc w:val="both"/>
        <w:rPr>
          <w:rFonts w:ascii="Verdana" w:eastAsia="Arial Unicode MS" w:hAnsi="Verdana" w:cs="Arial Unicode MS"/>
          <w:sz w:val="18"/>
          <w:szCs w:val="18"/>
          <w:lang w:eastAsia="de-DE"/>
        </w:rPr>
      </w:pPr>
    </w:p>
    <w:p w14:paraId="6C9FB7C4" w14:textId="03ADAA2F" w:rsidR="006426CC" w:rsidRPr="00D514A8" w:rsidRDefault="006426CC" w:rsidP="00D514A8">
      <w:pPr>
        <w:jc w:val="both"/>
        <w:rPr>
          <w:rFonts w:ascii="Verdana" w:eastAsia="Arial Unicode MS" w:hAnsi="Verdana" w:cs="Arial Unicode MS"/>
          <w:b/>
          <w:bCs/>
          <w:sz w:val="18"/>
          <w:szCs w:val="18"/>
          <w:lang w:eastAsia="de-DE"/>
        </w:rPr>
      </w:pPr>
      <w:r w:rsidRPr="00D514A8">
        <w:rPr>
          <w:rFonts w:ascii="Verdana" w:eastAsia="Arial Unicode MS" w:hAnsi="Verdana" w:cs="Arial Unicode MS"/>
          <w:b/>
          <w:bCs/>
          <w:sz w:val="18"/>
          <w:szCs w:val="18"/>
          <w:lang w:eastAsia="de-DE"/>
        </w:rPr>
        <w:t>Material gráfico:</w:t>
      </w:r>
    </w:p>
    <w:p w14:paraId="24AB9C13" w14:textId="77C619D5" w:rsidR="00084688" w:rsidRDefault="00084688" w:rsidP="00D514A8">
      <w:pPr>
        <w:jc w:val="both"/>
        <w:rPr>
          <w:rFonts w:ascii="Verdana" w:eastAsia="Arial Unicode MS" w:hAnsi="Verdana" w:cs="Arial Unicode MS"/>
          <w:b/>
          <w:bCs/>
          <w:sz w:val="18"/>
          <w:szCs w:val="18"/>
          <w:lang w:eastAsia="de-DE"/>
        </w:rPr>
      </w:pPr>
    </w:p>
    <w:p w14:paraId="344740E5" w14:textId="7A47B8FD" w:rsidR="009069BE" w:rsidRPr="009069BE" w:rsidRDefault="009069BE" w:rsidP="009069BE">
      <w:pPr>
        <w:rPr>
          <w:rFonts w:ascii="Calibri" w:hAnsi="Calibri"/>
          <w:lang w:val="it-IT"/>
        </w:rPr>
      </w:pPr>
      <w:r>
        <w:rPr>
          <w:noProof/>
        </w:rPr>
        <w:lastRenderedPageBreak/>
        <w:drawing>
          <wp:inline distT="0" distB="0" distL="0" distR="0" wp14:anchorId="61A40ABE" wp14:editId="4C658FE8">
            <wp:extent cx="5759450" cy="3838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838575"/>
                    </a:xfrm>
                    <a:prstGeom prst="rect">
                      <a:avLst/>
                    </a:prstGeom>
                    <a:noFill/>
                    <a:ln>
                      <a:noFill/>
                    </a:ln>
                  </pic:spPr>
                </pic:pic>
              </a:graphicData>
            </a:graphic>
          </wp:inline>
        </w:drawing>
      </w:r>
      <w:r>
        <w:rPr>
          <w:rFonts w:ascii="Verdana" w:eastAsia="Arial Unicode MS" w:hAnsi="Verdana" w:cs="Arial Unicode MS"/>
          <w:b/>
          <w:bCs/>
          <w:sz w:val="18"/>
          <w:szCs w:val="18"/>
          <w:lang w:eastAsia="de-DE"/>
        </w:rPr>
        <w:br/>
      </w:r>
      <w:r>
        <w:br/>
      </w:r>
      <w:r w:rsidR="00767D38">
        <w:rPr>
          <w:rFonts w:ascii="Verdana" w:hAnsi="Verdana"/>
          <w:sz w:val="20"/>
        </w:rPr>
        <w:t xml:space="preserve">Celsia centraliza toda la gestión operativa de las instalaciones de producción y redes de distribución en su centro de control de NOVA, en Yumbo, Valle del Cauca. </w:t>
      </w:r>
      <w:r w:rsidR="00B2564C">
        <w:br/>
      </w:r>
      <w:r w:rsidR="00B2564C" w:rsidRPr="00B2564C">
        <w:t>F</w:t>
      </w:r>
      <w:r w:rsidR="008B7951">
        <w:t>oto</w:t>
      </w:r>
      <w:r>
        <w:t>: Celsi</w:t>
      </w:r>
      <w:r w:rsidR="00B2564C">
        <w:t>a</w:t>
      </w:r>
    </w:p>
    <w:p w14:paraId="05DA065B" w14:textId="2C916B1B" w:rsidR="009069BE" w:rsidRPr="009069BE" w:rsidRDefault="009069BE" w:rsidP="00D514A8">
      <w:pPr>
        <w:jc w:val="both"/>
        <w:rPr>
          <w:rFonts w:ascii="Verdana" w:eastAsia="Arial Unicode MS" w:hAnsi="Verdana" w:cs="Arial Unicode MS"/>
          <w:b/>
          <w:bCs/>
          <w:sz w:val="18"/>
          <w:szCs w:val="18"/>
          <w:lang w:val="it-IT" w:eastAsia="de-DE"/>
        </w:rPr>
      </w:pPr>
    </w:p>
    <w:sectPr w:rsidR="009069BE" w:rsidRPr="009069BE" w:rsidSect="004924C2">
      <w:headerReference w:type="default" r:id="rId16"/>
      <w:headerReference w:type="first" r:id="rId17"/>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FCDF" w14:textId="77777777" w:rsidR="006B659B" w:rsidRDefault="006B659B">
      <w:r>
        <w:separator/>
      </w:r>
    </w:p>
  </w:endnote>
  <w:endnote w:type="continuationSeparator" w:id="0">
    <w:p w14:paraId="39C2BF0C" w14:textId="77777777" w:rsidR="006B659B" w:rsidRDefault="006B659B">
      <w:r>
        <w:continuationSeparator/>
      </w:r>
    </w:p>
  </w:endnote>
  <w:endnote w:type="continuationNotice" w:id="1">
    <w:p w14:paraId="3C0D112F" w14:textId="77777777" w:rsidR="006D4328" w:rsidRDefault="006D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ECD9" w14:textId="77777777" w:rsidR="006B659B" w:rsidRDefault="006B659B">
      <w:r>
        <w:separator/>
      </w:r>
    </w:p>
  </w:footnote>
  <w:footnote w:type="continuationSeparator" w:id="0">
    <w:p w14:paraId="5EBE71BA" w14:textId="77777777" w:rsidR="006B659B" w:rsidRDefault="006B659B">
      <w:r>
        <w:continuationSeparator/>
      </w:r>
    </w:p>
  </w:footnote>
  <w:footnote w:type="continuationNotice" w:id="1">
    <w:p w14:paraId="554242E9" w14:textId="77777777" w:rsidR="006D4328" w:rsidRDefault="006D4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217" w14:textId="77777777" w:rsidR="00266465" w:rsidRDefault="00E02A7D">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6AB" w14:textId="77777777" w:rsidR="005238B9" w:rsidRDefault="00266005" w:rsidP="00E443D5">
    <w:pPr>
      <w:pStyle w:val="Kopfzeile1"/>
      <w:rPr>
        <w:b/>
        <w:sz w:val="24"/>
        <w:szCs w:val="24"/>
      </w:rPr>
    </w:pPr>
  </w:p>
  <w:p w14:paraId="5E30F946" w14:textId="77777777" w:rsidR="005238B9" w:rsidRDefault="00E02A7D" w:rsidP="00E443D5">
    <w:pPr>
      <w:pStyle w:val="Kopfzeile1"/>
      <w:rPr>
        <w:b/>
        <w:sz w:val="24"/>
        <w:szCs w:val="24"/>
      </w:rPr>
    </w:pPr>
    <w:r>
      <w:rPr>
        <w:b/>
        <w:noProof/>
        <w:sz w:val="24"/>
        <w:szCs w:val="24"/>
      </w:rPr>
      <w:drawing>
        <wp:anchor distT="0" distB="0" distL="133350" distR="121920" simplePos="0" relativeHeight="251658240" behindDoc="1" locked="0" layoutInCell="1" allowOverlap="1" wp14:anchorId="372AE436" wp14:editId="0381C217">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17D7D364" w14:textId="77777777" w:rsidR="00E443D5" w:rsidRDefault="00266005" w:rsidP="00E443D5">
    <w:pPr>
      <w:pStyle w:val="Kopfzeile1"/>
      <w:rPr>
        <w:b/>
        <w:sz w:val="24"/>
        <w:szCs w:val="24"/>
      </w:rPr>
    </w:pPr>
  </w:p>
  <w:p w14:paraId="4DD55874" w14:textId="77777777" w:rsidR="00266465" w:rsidRDefault="00E02A7D">
    <w:pPr>
      <w:pStyle w:val="Kopfzeile1"/>
      <w:rPr>
        <w:b/>
        <w:sz w:val="24"/>
        <w:szCs w:val="24"/>
      </w:rPr>
    </w:pPr>
    <w:r>
      <w:rPr>
        <w:b/>
        <w:sz w:val="24"/>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4AD3"/>
    <w:multiLevelType w:val="hybridMultilevel"/>
    <w:tmpl w:val="6ADAA216"/>
    <w:lvl w:ilvl="0" w:tplc="50B4A434">
      <w:start w:val="1"/>
      <w:numFmt w:val="decimal"/>
      <w:pStyle w:val="Aufzhlungnum"/>
      <w:lvlText w:val="%1."/>
      <w:lvlJc w:val="left"/>
      <w:pPr>
        <w:tabs>
          <w:tab w:val="num" w:pos="482"/>
        </w:tabs>
        <w:ind w:left="482"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5B1189"/>
    <w:multiLevelType w:val="hybridMultilevel"/>
    <w:tmpl w:val="C292EBD2"/>
    <w:lvl w:ilvl="0" w:tplc="F0FC9B3A">
      <w:start w:val="1"/>
      <w:numFmt w:val="bullet"/>
      <w:pStyle w:val="Aufzhlungszeichen1"/>
      <w:lvlText w:val=""/>
      <w:lvlJc w:val="left"/>
      <w:pPr>
        <w:tabs>
          <w:tab w:val="num" w:pos="1446"/>
        </w:tabs>
        <w:ind w:left="1446" w:hanging="48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73924"/>
    <w:multiLevelType w:val="hybridMultilevel"/>
    <w:tmpl w:val="CA56CE8C"/>
    <w:lvl w:ilvl="0" w:tplc="5FD6EA0A">
      <w:start w:val="1"/>
      <w:numFmt w:val="bullet"/>
      <w:pStyle w:val="Aufzhlungszeichen2"/>
      <w:lvlText w:val="-"/>
      <w:lvlJc w:val="left"/>
      <w:pPr>
        <w:tabs>
          <w:tab w:val="num" w:pos="1928"/>
        </w:tabs>
        <w:ind w:left="1928" w:hanging="482"/>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40E8B"/>
    <w:multiLevelType w:val="multilevel"/>
    <w:tmpl w:val="E56AC486"/>
    <w:lvl w:ilvl="0">
      <w:start w:val="1"/>
      <w:numFmt w:val="decimal"/>
      <w:pStyle w:val="berschrift1"/>
      <w:lvlText w:val="%1"/>
      <w:lvlJc w:val="left"/>
      <w:pPr>
        <w:tabs>
          <w:tab w:val="num" w:pos="964"/>
        </w:tabs>
        <w:ind w:left="964" w:hanging="964"/>
      </w:pPr>
      <w:rPr>
        <w:rFonts w:ascii="Arial" w:hAnsi="Arial" w:hint="default"/>
      </w:rPr>
    </w:lvl>
    <w:lvl w:ilvl="1">
      <w:start w:val="1"/>
      <w:numFmt w:val="decimal"/>
      <w:pStyle w:val="berschrift2"/>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ascii="Arial" w:hAnsi="Arial"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080"/>
        </w:tabs>
        <w:ind w:left="964" w:hanging="964"/>
      </w:pPr>
      <w:rPr>
        <w:rFonts w:hint="default"/>
      </w:rPr>
    </w:lvl>
    <w:lvl w:ilvl="5">
      <w:start w:val="1"/>
      <w:numFmt w:val="decimal"/>
      <w:pStyle w:val="berschrift6"/>
      <w:lvlText w:val="%1.%2.%3.%4.%5.%6"/>
      <w:lvlJc w:val="left"/>
      <w:pPr>
        <w:tabs>
          <w:tab w:val="num" w:pos="1440"/>
        </w:tabs>
        <w:ind w:left="964" w:hanging="964"/>
      </w:pPr>
      <w:rPr>
        <w:rFonts w:hint="default"/>
      </w:rPr>
    </w:lvl>
    <w:lvl w:ilvl="6">
      <w:start w:val="1"/>
      <w:numFmt w:val="decimal"/>
      <w:pStyle w:val="berschrift7"/>
      <w:lvlText w:val="%1.%2.%3.%4.%5.%6.%7"/>
      <w:lvlJc w:val="left"/>
      <w:pPr>
        <w:tabs>
          <w:tab w:val="num" w:pos="1800"/>
        </w:tabs>
        <w:ind w:left="964" w:hanging="964"/>
      </w:pPr>
      <w:rPr>
        <w:rFonts w:hint="default"/>
      </w:rPr>
    </w:lvl>
    <w:lvl w:ilvl="7">
      <w:start w:val="1"/>
      <w:numFmt w:val="decimal"/>
      <w:pStyle w:val="berschrift8"/>
      <w:lvlText w:val="%1.%2.%3.%4.%5.%6.%7.%8"/>
      <w:lvlJc w:val="left"/>
      <w:pPr>
        <w:tabs>
          <w:tab w:val="num" w:pos="1800"/>
        </w:tabs>
        <w:ind w:left="964" w:hanging="964"/>
      </w:pPr>
      <w:rPr>
        <w:rFonts w:hint="default"/>
      </w:rPr>
    </w:lvl>
    <w:lvl w:ilvl="8">
      <w:start w:val="1"/>
      <w:numFmt w:val="decimal"/>
      <w:pStyle w:val="berschrift9"/>
      <w:lvlText w:val="%1.%2.%3.%4.%5.%6.%7.%8.%9"/>
      <w:lvlJc w:val="left"/>
      <w:pPr>
        <w:tabs>
          <w:tab w:val="num" w:pos="2160"/>
        </w:tabs>
        <w:ind w:left="964" w:hanging="964"/>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CC"/>
    <w:rsid w:val="000733FB"/>
    <w:rsid w:val="00084688"/>
    <w:rsid w:val="00215574"/>
    <w:rsid w:val="002378D5"/>
    <w:rsid w:val="002A4E5E"/>
    <w:rsid w:val="00363401"/>
    <w:rsid w:val="00424CF1"/>
    <w:rsid w:val="006426CC"/>
    <w:rsid w:val="006A6967"/>
    <w:rsid w:val="006B659B"/>
    <w:rsid w:val="006D4328"/>
    <w:rsid w:val="00767D38"/>
    <w:rsid w:val="008B7951"/>
    <w:rsid w:val="009069BE"/>
    <w:rsid w:val="0097792D"/>
    <w:rsid w:val="00B2171B"/>
    <w:rsid w:val="00B2564C"/>
    <w:rsid w:val="00C37B02"/>
    <w:rsid w:val="00CE55CF"/>
    <w:rsid w:val="00CF416D"/>
    <w:rsid w:val="00D514A8"/>
    <w:rsid w:val="00DD3A68"/>
    <w:rsid w:val="00E02A7D"/>
    <w:rsid w:val="00E72B16"/>
    <w:rsid w:val="00EC7D4D"/>
    <w:rsid w:val="00EF1004"/>
    <w:rsid w:val="00F16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A891"/>
  <w15:chartTrackingRefBased/>
  <w15:docId w15:val="{F5B09C61-EF24-478A-ABD7-BEC9C608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6CC"/>
    <w:pPr>
      <w:spacing w:after="0" w:line="240" w:lineRule="auto"/>
    </w:pPr>
    <w:rPr>
      <w:rFonts w:ascii="Arial" w:eastAsiaTheme="minorHAnsi" w:hAnsi="Arial"/>
      <w:lang w:val="es-ES"/>
    </w:rPr>
  </w:style>
  <w:style w:type="paragraph" w:styleId="berschrift1">
    <w:name w:val="heading 1"/>
    <w:basedOn w:val="Standard"/>
    <w:next w:val="Standard"/>
    <w:link w:val="berschrift1Zchn"/>
    <w:qFormat/>
    <w:rsid w:val="00F16F5A"/>
    <w:pPr>
      <w:keepNext/>
      <w:numPr>
        <w:numId w:val="12"/>
      </w:numPr>
      <w:pBdr>
        <w:bottom w:val="single" w:sz="4" w:space="1" w:color="auto"/>
      </w:pBdr>
      <w:spacing w:before="240" w:after="120"/>
      <w:outlineLvl w:val="0"/>
    </w:pPr>
    <w:rPr>
      <w:rFonts w:eastAsia="Times New Roman" w:cs="Arial"/>
      <w:b/>
      <w:bCs/>
      <w:sz w:val="26"/>
      <w:szCs w:val="32"/>
      <w:lang w:val="de-DE" w:eastAsia="de-DE"/>
    </w:rPr>
  </w:style>
  <w:style w:type="paragraph" w:styleId="berschrift2">
    <w:name w:val="heading 2"/>
    <w:basedOn w:val="Standard"/>
    <w:next w:val="Standard"/>
    <w:link w:val="berschrift2Zchn"/>
    <w:qFormat/>
    <w:rsid w:val="00F16F5A"/>
    <w:pPr>
      <w:keepNext/>
      <w:numPr>
        <w:ilvl w:val="1"/>
        <w:numId w:val="12"/>
      </w:numPr>
      <w:spacing w:before="240" w:after="120"/>
      <w:outlineLvl w:val="1"/>
    </w:pPr>
    <w:rPr>
      <w:rFonts w:eastAsia="Times New Roman" w:cs="Arial"/>
      <w:b/>
      <w:bCs/>
      <w:iCs/>
      <w:sz w:val="26"/>
      <w:szCs w:val="28"/>
      <w:lang w:val="de-DE" w:eastAsia="de-DE"/>
    </w:rPr>
  </w:style>
  <w:style w:type="paragraph" w:styleId="berschrift3">
    <w:name w:val="heading 3"/>
    <w:basedOn w:val="Standard"/>
    <w:next w:val="Standard"/>
    <w:link w:val="berschrift3Zchn"/>
    <w:qFormat/>
    <w:rsid w:val="00F16F5A"/>
    <w:pPr>
      <w:keepNext/>
      <w:numPr>
        <w:ilvl w:val="2"/>
        <w:numId w:val="12"/>
      </w:numPr>
      <w:spacing w:before="180" w:after="60"/>
      <w:outlineLvl w:val="2"/>
    </w:pPr>
    <w:rPr>
      <w:rFonts w:eastAsia="Times New Roman" w:cs="Arial"/>
      <w:b/>
      <w:bCs/>
      <w:sz w:val="24"/>
      <w:szCs w:val="26"/>
      <w:lang w:val="de-DE" w:eastAsia="de-DE"/>
    </w:rPr>
  </w:style>
  <w:style w:type="paragraph" w:styleId="berschrift4">
    <w:name w:val="heading 4"/>
    <w:basedOn w:val="Standard"/>
    <w:next w:val="Standard"/>
    <w:link w:val="berschrift4Zchn"/>
    <w:qFormat/>
    <w:rsid w:val="00F16F5A"/>
    <w:pPr>
      <w:keepNext/>
      <w:numPr>
        <w:ilvl w:val="3"/>
        <w:numId w:val="12"/>
      </w:numPr>
      <w:spacing w:before="120" w:after="60"/>
      <w:outlineLvl w:val="3"/>
    </w:pPr>
    <w:rPr>
      <w:rFonts w:eastAsia="Times New Roman" w:cs="Times New Roman"/>
      <w:b/>
      <w:bCs/>
      <w:szCs w:val="28"/>
      <w:lang w:val="de-DE" w:eastAsia="de-DE"/>
    </w:rPr>
  </w:style>
  <w:style w:type="paragraph" w:styleId="berschrift5">
    <w:name w:val="heading 5"/>
    <w:basedOn w:val="Standard"/>
    <w:next w:val="Standard"/>
    <w:link w:val="berschrift5Zchn"/>
    <w:qFormat/>
    <w:rsid w:val="00F16F5A"/>
    <w:pPr>
      <w:keepNext/>
      <w:numPr>
        <w:ilvl w:val="4"/>
        <w:numId w:val="12"/>
      </w:numPr>
      <w:spacing w:before="120" w:after="60"/>
      <w:outlineLvl w:val="4"/>
    </w:pPr>
    <w:rPr>
      <w:rFonts w:eastAsia="Times New Roman" w:cs="Times New Roman"/>
      <w:b/>
      <w:bCs/>
      <w:iCs/>
      <w:szCs w:val="26"/>
      <w:lang w:val="de-DE" w:eastAsia="de-DE"/>
    </w:rPr>
  </w:style>
  <w:style w:type="paragraph" w:styleId="berschrift6">
    <w:name w:val="heading 6"/>
    <w:basedOn w:val="Standard"/>
    <w:next w:val="Standard"/>
    <w:link w:val="berschrift6Zchn"/>
    <w:qFormat/>
    <w:rsid w:val="00F16F5A"/>
    <w:pPr>
      <w:keepNext/>
      <w:numPr>
        <w:ilvl w:val="5"/>
        <w:numId w:val="12"/>
      </w:numPr>
      <w:spacing w:before="120" w:after="60"/>
      <w:outlineLvl w:val="5"/>
    </w:pPr>
    <w:rPr>
      <w:rFonts w:eastAsia="Times New Roman" w:cs="Times New Roman"/>
      <w:b/>
      <w:bCs/>
      <w:lang w:val="de-DE" w:eastAsia="de-DE"/>
    </w:rPr>
  </w:style>
  <w:style w:type="paragraph" w:styleId="berschrift7">
    <w:name w:val="heading 7"/>
    <w:basedOn w:val="Standard"/>
    <w:next w:val="Standard"/>
    <w:link w:val="berschrift7Zchn"/>
    <w:qFormat/>
    <w:rsid w:val="00F16F5A"/>
    <w:pPr>
      <w:keepNext/>
      <w:numPr>
        <w:ilvl w:val="6"/>
        <w:numId w:val="12"/>
      </w:numPr>
      <w:spacing w:before="120" w:after="60"/>
      <w:outlineLvl w:val="6"/>
    </w:pPr>
    <w:rPr>
      <w:rFonts w:eastAsia="Times New Roman" w:cs="Times New Roman"/>
      <w:b/>
      <w:szCs w:val="24"/>
      <w:lang w:val="de-DE" w:eastAsia="de-DE"/>
    </w:rPr>
  </w:style>
  <w:style w:type="paragraph" w:styleId="berschrift8">
    <w:name w:val="heading 8"/>
    <w:basedOn w:val="Standard"/>
    <w:next w:val="Standard"/>
    <w:link w:val="berschrift8Zchn"/>
    <w:qFormat/>
    <w:rsid w:val="00F16F5A"/>
    <w:pPr>
      <w:keepNext/>
      <w:numPr>
        <w:ilvl w:val="7"/>
        <w:numId w:val="12"/>
      </w:numPr>
      <w:spacing w:before="120" w:after="60"/>
      <w:outlineLvl w:val="7"/>
    </w:pPr>
    <w:rPr>
      <w:rFonts w:eastAsia="Times New Roman" w:cs="Times New Roman"/>
      <w:b/>
      <w:iCs/>
      <w:szCs w:val="24"/>
      <w:lang w:val="de-DE" w:eastAsia="de-DE"/>
    </w:rPr>
  </w:style>
  <w:style w:type="paragraph" w:styleId="berschrift9">
    <w:name w:val="heading 9"/>
    <w:basedOn w:val="Standard"/>
    <w:next w:val="Standard"/>
    <w:link w:val="berschrift9Zchn"/>
    <w:qFormat/>
    <w:rsid w:val="00F16F5A"/>
    <w:pPr>
      <w:keepNext/>
      <w:numPr>
        <w:ilvl w:val="8"/>
        <w:numId w:val="12"/>
      </w:numPr>
      <w:spacing w:before="120" w:after="60"/>
      <w:outlineLvl w:val="8"/>
    </w:pPr>
    <w:rPr>
      <w:rFonts w:eastAsia="Times New Roman"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num">
    <w:name w:val="Aufzählung num."/>
    <w:basedOn w:val="Standard"/>
    <w:rsid w:val="00F16F5A"/>
    <w:pPr>
      <w:numPr>
        <w:numId w:val="1"/>
      </w:numPr>
      <w:spacing w:before="60" w:after="60"/>
    </w:pPr>
    <w:rPr>
      <w:rFonts w:eastAsia="Times New Roman" w:cs="Times New Roman"/>
      <w:szCs w:val="24"/>
      <w:lang w:val="de-DE" w:eastAsia="de-DE"/>
    </w:rPr>
  </w:style>
  <w:style w:type="paragraph" w:customStyle="1" w:styleId="Aufzhlungszeichen1">
    <w:name w:val="Aufzählungszeichen1"/>
    <w:basedOn w:val="Standard"/>
    <w:rsid w:val="00F16F5A"/>
    <w:pPr>
      <w:numPr>
        <w:numId w:val="2"/>
      </w:numPr>
      <w:spacing w:before="60" w:after="60"/>
    </w:pPr>
    <w:rPr>
      <w:rFonts w:eastAsia="Times New Roman" w:cs="Times New Roman"/>
      <w:szCs w:val="24"/>
      <w:lang w:val="de-DE" w:eastAsia="de-DE"/>
    </w:rPr>
  </w:style>
  <w:style w:type="paragraph" w:customStyle="1" w:styleId="Aufzhlungszeichen2">
    <w:name w:val="Aufzählungszeichen2"/>
    <w:basedOn w:val="Aufzhlungszeichen1"/>
    <w:rsid w:val="00F16F5A"/>
    <w:pPr>
      <w:numPr>
        <w:numId w:val="3"/>
      </w:numPr>
      <w:tabs>
        <w:tab w:val="left" w:pos="1304"/>
      </w:tabs>
      <w:spacing w:before="0" w:after="0"/>
    </w:pPr>
  </w:style>
  <w:style w:type="paragraph" w:styleId="Beschriftung">
    <w:name w:val="caption"/>
    <w:basedOn w:val="Standard"/>
    <w:next w:val="Standard"/>
    <w:qFormat/>
    <w:rsid w:val="00F16F5A"/>
    <w:pPr>
      <w:spacing w:before="120" w:after="120"/>
    </w:pPr>
    <w:rPr>
      <w:rFonts w:eastAsia="Times New Roman" w:cs="Times New Roman"/>
      <w:bCs/>
      <w:sz w:val="18"/>
      <w:szCs w:val="20"/>
      <w:lang w:val="de-DE" w:eastAsia="de-DE"/>
    </w:rPr>
  </w:style>
  <w:style w:type="character" w:styleId="BesuchterLink">
    <w:name w:val="FollowedHyperlink"/>
    <w:basedOn w:val="Absatz-Standardschriftart"/>
    <w:rsid w:val="00F16F5A"/>
    <w:rPr>
      <w:rFonts w:ascii="Arial" w:hAnsi="Arial"/>
      <w:color w:val="auto"/>
      <w:sz w:val="22"/>
      <w:u w:val="none"/>
    </w:rPr>
  </w:style>
  <w:style w:type="character" w:styleId="Hyperlink">
    <w:name w:val="Hyperlink"/>
    <w:basedOn w:val="Absatz-Standardschriftart"/>
    <w:uiPriority w:val="99"/>
    <w:rsid w:val="00F16F5A"/>
    <w:rPr>
      <w:rFonts w:ascii="Arial" w:hAnsi="Arial"/>
      <w:color w:val="auto"/>
      <w:sz w:val="22"/>
      <w:u w:val="none"/>
    </w:rPr>
  </w:style>
  <w:style w:type="paragraph" w:styleId="Kopfzeile">
    <w:name w:val="header"/>
    <w:basedOn w:val="Standard"/>
    <w:link w:val="KopfzeileZchn"/>
    <w:rsid w:val="00F16F5A"/>
    <w:pPr>
      <w:tabs>
        <w:tab w:val="center" w:pos="4536"/>
        <w:tab w:val="right" w:pos="9072"/>
      </w:tabs>
    </w:pPr>
    <w:rPr>
      <w:rFonts w:eastAsia="Times New Roman" w:cs="Times New Roman"/>
      <w:szCs w:val="24"/>
      <w:lang w:val="de-DE" w:eastAsia="de-DE"/>
    </w:rPr>
  </w:style>
  <w:style w:type="character" w:customStyle="1" w:styleId="KopfzeileZchn">
    <w:name w:val="Kopfzeile Zchn"/>
    <w:basedOn w:val="Absatz-Standardschriftart"/>
    <w:link w:val="Kopfzeile"/>
    <w:uiPriority w:val="99"/>
    <w:qFormat/>
    <w:rsid w:val="00F16F5A"/>
    <w:rPr>
      <w:rFonts w:ascii="Arial" w:eastAsia="Times New Roman" w:hAnsi="Arial" w:cs="Times New Roman"/>
      <w:szCs w:val="24"/>
      <w:lang w:eastAsia="de-DE"/>
    </w:rPr>
  </w:style>
  <w:style w:type="paragraph" w:styleId="Standardeinzug">
    <w:name w:val="Normal Indent"/>
    <w:basedOn w:val="Standard"/>
    <w:rsid w:val="00F16F5A"/>
    <w:pPr>
      <w:ind w:left="964"/>
    </w:pPr>
    <w:rPr>
      <w:rFonts w:eastAsia="Times New Roman" w:cs="Times New Roman"/>
      <w:szCs w:val="24"/>
      <w:lang w:val="de-DE" w:eastAsia="de-DE"/>
    </w:rPr>
  </w:style>
  <w:style w:type="paragraph" w:customStyle="1" w:styleId="Titel1-Angebot">
    <w:name w:val="Titel 1-Angebot"/>
    <w:basedOn w:val="Standard"/>
    <w:rsid w:val="00F16F5A"/>
    <w:pPr>
      <w:keepNext/>
      <w:spacing w:before="360" w:after="240"/>
      <w:jc w:val="center"/>
    </w:pPr>
    <w:rPr>
      <w:rFonts w:eastAsia="Times New Roman" w:cs="Times New Roman"/>
      <w:b/>
      <w:kern w:val="28"/>
      <w:sz w:val="32"/>
      <w:szCs w:val="24"/>
      <w:lang w:val="de-DE" w:eastAsia="de-DE"/>
    </w:rPr>
  </w:style>
  <w:style w:type="paragraph" w:customStyle="1" w:styleId="berschrift01ohneNum">
    <w:name w:val="Überschrift 01 ohne Num."/>
    <w:next w:val="Standard"/>
    <w:rsid w:val="00F16F5A"/>
    <w:pPr>
      <w:keepNext/>
      <w:pBdr>
        <w:bottom w:val="single" w:sz="4" w:space="1" w:color="auto"/>
      </w:pBdr>
      <w:spacing w:before="240" w:after="120" w:line="240" w:lineRule="auto"/>
    </w:pPr>
    <w:rPr>
      <w:rFonts w:ascii="Arial" w:hAnsi="Arial" w:cs="Times New Roman"/>
      <w:b/>
      <w:sz w:val="26"/>
      <w:szCs w:val="20"/>
      <w:lang w:eastAsia="de-DE"/>
    </w:rPr>
  </w:style>
  <w:style w:type="paragraph" w:customStyle="1" w:styleId="berschrift02ohneNum">
    <w:name w:val="Überschrift 02 ohne Num."/>
    <w:basedOn w:val="berschrift01ohneNum"/>
    <w:next w:val="Standard"/>
    <w:rsid w:val="00F16F5A"/>
    <w:pPr>
      <w:pBdr>
        <w:bottom w:val="none" w:sz="0" w:space="0" w:color="auto"/>
      </w:pBdr>
      <w:spacing w:before="120" w:after="60"/>
    </w:pPr>
    <w:rPr>
      <w:sz w:val="24"/>
    </w:rPr>
  </w:style>
  <w:style w:type="paragraph" w:customStyle="1" w:styleId="berschrift03ohneNum">
    <w:name w:val="Überschrift 03 ohne Num."/>
    <w:basedOn w:val="berschrift02ohneNum"/>
    <w:next w:val="Standard"/>
    <w:rsid w:val="00F16F5A"/>
    <w:rPr>
      <w:sz w:val="22"/>
    </w:rPr>
  </w:style>
  <w:style w:type="character" w:customStyle="1" w:styleId="berschrift1Zchn">
    <w:name w:val="Überschrift 1 Zchn"/>
    <w:basedOn w:val="Absatz-Standardschriftart"/>
    <w:link w:val="berschrift1"/>
    <w:rsid w:val="00F16F5A"/>
    <w:rPr>
      <w:rFonts w:ascii="Arial" w:eastAsia="Times New Roman" w:hAnsi="Arial" w:cs="Arial"/>
      <w:b/>
      <w:bCs/>
      <w:sz w:val="26"/>
      <w:szCs w:val="32"/>
      <w:lang w:eastAsia="de-DE"/>
    </w:rPr>
  </w:style>
  <w:style w:type="character" w:customStyle="1" w:styleId="berschrift2Zchn">
    <w:name w:val="Überschrift 2 Zchn"/>
    <w:basedOn w:val="Absatz-Standardschriftart"/>
    <w:link w:val="berschrift2"/>
    <w:rsid w:val="00F16F5A"/>
    <w:rPr>
      <w:rFonts w:ascii="Arial" w:eastAsia="Times New Roman" w:hAnsi="Arial" w:cs="Arial"/>
      <w:b/>
      <w:bCs/>
      <w:iCs/>
      <w:sz w:val="26"/>
      <w:szCs w:val="28"/>
      <w:lang w:eastAsia="de-DE"/>
    </w:rPr>
  </w:style>
  <w:style w:type="character" w:customStyle="1" w:styleId="berschrift3Zchn">
    <w:name w:val="Überschrift 3 Zchn"/>
    <w:basedOn w:val="Absatz-Standardschriftart"/>
    <w:link w:val="berschrift3"/>
    <w:rsid w:val="00F16F5A"/>
    <w:rPr>
      <w:rFonts w:ascii="Arial" w:eastAsia="Times New Roman" w:hAnsi="Arial" w:cs="Arial"/>
      <w:b/>
      <w:bCs/>
      <w:sz w:val="24"/>
      <w:szCs w:val="26"/>
      <w:lang w:eastAsia="de-DE"/>
    </w:rPr>
  </w:style>
  <w:style w:type="character" w:customStyle="1" w:styleId="berschrift4Zchn">
    <w:name w:val="Überschrift 4 Zchn"/>
    <w:basedOn w:val="Absatz-Standardschriftart"/>
    <w:link w:val="berschrift4"/>
    <w:rsid w:val="00F16F5A"/>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rsid w:val="00F16F5A"/>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F16F5A"/>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F16F5A"/>
    <w:rPr>
      <w:rFonts w:ascii="Arial" w:eastAsia="Times New Roman" w:hAnsi="Arial" w:cs="Times New Roman"/>
      <w:b/>
      <w:szCs w:val="24"/>
      <w:lang w:eastAsia="de-DE"/>
    </w:rPr>
  </w:style>
  <w:style w:type="character" w:customStyle="1" w:styleId="berschrift8Zchn">
    <w:name w:val="Überschrift 8 Zchn"/>
    <w:basedOn w:val="Absatz-Standardschriftart"/>
    <w:link w:val="berschrift8"/>
    <w:rsid w:val="00F16F5A"/>
    <w:rPr>
      <w:rFonts w:ascii="Arial" w:eastAsia="Times New Roman" w:hAnsi="Arial" w:cs="Times New Roman"/>
      <w:b/>
      <w:iCs/>
      <w:szCs w:val="24"/>
      <w:lang w:eastAsia="de-DE"/>
    </w:rPr>
  </w:style>
  <w:style w:type="character" w:customStyle="1" w:styleId="berschrift9Zchn">
    <w:name w:val="Überschrift 9 Zchn"/>
    <w:basedOn w:val="Absatz-Standardschriftart"/>
    <w:link w:val="berschrift9"/>
    <w:rsid w:val="00F16F5A"/>
    <w:rPr>
      <w:rFonts w:ascii="Arial" w:eastAsia="Times New Roman" w:hAnsi="Arial" w:cs="Arial"/>
      <w:lang w:eastAsia="de-DE"/>
    </w:rPr>
  </w:style>
  <w:style w:type="paragraph" w:styleId="Untertitel">
    <w:name w:val="Subtitle"/>
    <w:basedOn w:val="Standard"/>
    <w:next w:val="Standard"/>
    <w:link w:val="UntertitelZchn"/>
    <w:uiPriority w:val="11"/>
    <w:qFormat/>
    <w:rsid w:val="00F16F5A"/>
    <w:pPr>
      <w:numPr>
        <w:ilvl w:val="1"/>
      </w:numPr>
    </w:pPr>
    <w:rPr>
      <w:rFonts w:asciiTheme="majorHAnsi" w:eastAsiaTheme="majorEastAsia" w:hAnsiTheme="majorHAnsi" w:cstheme="majorBidi"/>
      <w:i/>
      <w:iCs/>
      <w:color w:val="4472C4" w:themeColor="accent1"/>
      <w:spacing w:val="15"/>
      <w:sz w:val="24"/>
      <w:szCs w:val="24"/>
      <w:lang w:val="de-DE" w:eastAsia="de-DE"/>
    </w:rPr>
  </w:style>
  <w:style w:type="character" w:customStyle="1" w:styleId="UntertitelZchn">
    <w:name w:val="Untertitel Zchn"/>
    <w:basedOn w:val="Absatz-Standardschriftart"/>
    <w:link w:val="Untertitel"/>
    <w:uiPriority w:val="11"/>
    <w:rsid w:val="00F16F5A"/>
    <w:rPr>
      <w:rFonts w:asciiTheme="majorHAnsi" w:eastAsiaTheme="majorEastAsia" w:hAnsiTheme="majorHAnsi" w:cstheme="majorBidi"/>
      <w:i/>
      <w:iCs/>
      <w:color w:val="4472C4" w:themeColor="accent1"/>
      <w:spacing w:val="15"/>
      <w:sz w:val="24"/>
      <w:szCs w:val="24"/>
      <w:lang w:eastAsia="de-DE"/>
    </w:rPr>
  </w:style>
  <w:style w:type="paragraph" w:styleId="Verzeichnis1">
    <w:name w:val="toc 1"/>
    <w:basedOn w:val="Standard"/>
    <w:next w:val="Standard"/>
    <w:semiHidden/>
    <w:rsid w:val="00F16F5A"/>
    <w:pPr>
      <w:tabs>
        <w:tab w:val="left" w:pos="964"/>
        <w:tab w:val="right" w:leader="underscore" w:pos="9072"/>
      </w:tabs>
      <w:spacing w:before="120" w:after="120" w:line="360" w:lineRule="auto"/>
      <w:ind w:left="964" w:hanging="964"/>
    </w:pPr>
    <w:rPr>
      <w:rFonts w:eastAsia="Times New Roman" w:cs="Times New Roman"/>
      <w:caps/>
      <w:szCs w:val="24"/>
      <w:u w:val="single"/>
      <w:lang w:val="de-DE" w:eastAsia="de-DE"/>
    </w:rPr>
  </w:style>
  <w:style w:type="paragraph" w:styleId="Verzeichnis2">
    <w:name w:val="toc 2"/>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3">
    <w:name w:val="toc 3"/>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4">
    <w:name w:val="toc 4"/>
    <w:basedOn w:val="Standard"/>
    <w:next w:val="Standard"/>
    <w:semiHidden/>
    <w:rsid w:val="00F16F5A"/>
    <w:pPr>
      <w:tabs>
        <w:tab w:val="left" w:pos="964"/>
        <w:tab w:val="right" w:leader="dot" w:pos="9072"/>
      </w:tabs>
      <w:spacing w:line="360" w:lineRule="auto"/>
    </w:pPr>
    <w:rPr>
      <w:rFonts w:eastAsia="Times New Roman" w:cs="Times New Roman"/>
      <w:szCs w:val="24"/>
      <w:lang w:val="de-DE" w:eastAsia="de-DE"/>
    </w:rPr>
  </w:style>
  <w:style w:type="paragraph" w:styleId="Verzeichnis5">
    <w:name w:val="toc 5"/>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6">
    <w:name w:val="toc 6"/>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7">
    <w:name w:val="toc 7"/>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8">
    <w:name w:val="toc 8"/>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9">
    <w:name w:val="toc 9"/>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character" w:customStyle="1" w:styleId="Internetlink">
    <w:name w:val="Internetlink"/>
    <w:basedOn w:val="Absatz-Standardschriftart"/>
    <w:uiPriority w:val="99"/>
    <w:semiHidden/>
    <w:rsid w:val="006426CC"/>
    <w:rPr>
      <w:color w:val="000080"/>
      <w:u w:val="single"/>
    </w:rPr>
  </w:style>
  <w:style w:type="paragraph" w:customStyle="1" w:styleId="Kopfzeile1">
    <w:name w:val="Kopfzeile1"/>
    <w:basedOn w:val="Standard"/>
    <w:uiPriority w:val="99"/>
    <w:unhideWhenUsed/>
    <w:rsid w:val="006426CC"/>
    <w:pPr>
      <w:tabs>
        <w:tab w:val="center" w:pos="4536"/>
        <w:tab w:val="right" w:pos="9072"/>
      </w:tabs>
    </w:pPr>
  </w:style>
  <w:style w:type="character" w:styleId="Kommentarzeichen">
    <w:name w:val="annotation reference"/>
    <w:basedOn w:val="Absatz-Standardschriftart"/>
    <w:uiPriority w:val="99"/>
    <w:semiHidden/>
    <w:unhideWhenUsed/>
    <w:rsid w:val="002A4E5E"/>
    <w:rPr>
      <w:sz w:val="16"/>
      <w:szCs w:val="16"/>
    </w:rPr>
  </w:style>
  <w:style w:type="paragraph" w:styleId="Kommentartext">
    <w:name w:val="annotation text"/>
    <w:basedOn w:val="Standard"/>
    <w:link w:val="KommentartextZchn"/>
    <w:uiPriority w:val="99"/>
    <w:semiHidden/>
    <w:unhideWhenUsed/>
    <w:rsid w:val="002A4E5E"/>
    <w:rPr>
      <w:sz w:val="20"/>
      <w:szCs w:val="20"/>
    </w:rPr>
  </w:style>
  <w:style w:type="character" w:customStyle="1" w:styleId="KommentartextZchn">
    <w:name w:val="Kommentartext Zchn"/>
    <w:basedOn w:val="Absatz-Standardschriftart"/>
    <w:link w:val="Kommentartext"/>
    <w:uiPriority w:val="99"/>
    <w:semiHidden/>
    <w:rsid w:val="002A4E5E"/>
    <w:rPr>
      <w:rFonts w:ascii="Arial" w:eastAsiaTheme="minorHAnsi" w:hAnsi="Arial"/>
      <w:sz w:val="20"/>
      <w:szCs w:val="20"/>
      <w:lang w:val="es-ES"/>
    </w:rPr>
  </w:style>
  <w:style w:type="paragraph" w:styleId="Kommentarthema">
    <w:name w:val="annotation subject"/>
    <w:basedOn w:val="Kommentartext"/>
    <w:next w:val="Kommentartext"/>
    <w:link w:val="KommentarthemaZchn"/>
    <w:uiPriority w:val="99"/>
    <w:semiHidden/>
    <w:unhideWhenUsed/>
    <w:rsid w:val="002A4E5E"/>
    <w:rPr>
      <w:b/>
      <w:bCs/>
    </w:rPr>
  </w:style>
  <w:style w:type="character" w:customStyle="1" w:styleId="KommentarthemaZchn">
    <w:name w:val="Kommentarthema Zchn"/>
    <w:basedOn w:val="KommentartextZchn"/>
    <w:link w:val="Kommentarthema"/>
    <w:uiPriority w:val="99"/>
    <w:semiHidden/>
    <w:rsid w:val="002A4E5E"/>
    <w:rPr>
      <w:rFonts w:ascii="Arial" w:eastAsiaTheme="minorHAnsi" w:hAnsi="Arial"/>
      <w:b/>
      <w:bCs/>
      <w:sz w:val="20"/>
      <w:szCs w:val="20"/>
      <w:lang w:val="es-ES"/>
    </w:rPr>
  </w:style>
  <w:style w:type="paragraph" w:styleId="berarbeitung">
    <w:name w:val="Revision"/>
    <w:hidden/>
    <w:uiPriority w:val="99"/>
    <w:semiHidden/>
    <w:rsid w:val="00215574"/>
    <w:pPr>
      <w:spacing w:after="0" w:line="240" w:lineRule="auto"/>
    </w:pPr>
    <w:rPr>
      <w:rFonts w:ascii="Arial" w:eastAsiaTheme="minorHAnsi" w:hAnsi="Arial"/>
      <w:lang w:val="es-ES"/>
    </w:rPr>
  </w:style>
  <w:style w:type="paragraph" w:styleId="Fuzeile">
    <w:name w:val="footer"/>
    <w:basedOn w:val="Standard"/>
    <w:link w:val="FuzeileZchn"/>
    <w:uiPriority w:val="99"/>
    <w:semiHidden/>
    <w:unhideWhenUsed/>
    <w:rsid w:val="006D4328"/>
    <w:pPr>
      <w:tabs>
        <w:tab w:val="center" w:pos="4536"/>
        <w:tab w:val="right" w:pos="9072"/>
      </w:tabs>
    </w:pPr>
  </w:style>
  <w:style w:type="character" w:customStyle="1" w:styleId="FuzeileZchn">
    <w:name w:val="Fußzeile Zchn"/>
    <w:basedOn w:val="Absatz-Standardschriftart"/>
    <w:link w:val="Fuzeile"/>
    <w:uiPriority w:val="99"/>
    <w:semiHidden/>
    <w:rsid w:val="006D4328"/>
    <w:rPr>
      <w:rFonts w:ascii="Arial" w:eastAsiaTheme="minorHAnsi"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orn@meteocontro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eocontrol.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CE85E-5B1C-443B-91B9-CCC48BB0C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13026-5E98-4EB6-BB11-CB04FF57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C4F0-4426-47C7-B5B5-F1EB94B434DA}">
  <ds:schemaRefs>
    <ds:schemaRef ds:uri="http://schemas.openxmlformats.org/officeDocument/2006/bibliography"/>
  </ds:schemaRefs>
</ds:datastoreItem>
</file>

<file path=customXml/itemProps4.xml><?xml version="1.0" encoding="utf-8"?>
<ds:datastoreItem xmlns:ds="http://schemas.openxmlformats.org/officeDocument/2006/customXml" ds:itemID="{DAB729D3-9EC2-4270-A4B7-BD8BC2FA2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4272</Characters>
  <Application>Microsoft Office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López</dc:creator>
  <cp:keywords/>
  <dc:description/>
  <cp:lastModifiedBy>Agentur | epr - elsaesser public relations</cp:lastModifiedBy>
  <cp:revision>5</cp:revision>
  <dcterms:created xsi:type="dcterms:W3CDTF">2022-03-07T08:11:00Z</dcterms:created>
  <dcterms:modified xsi:type="dcterms:W3CDTF">2022-03-09T13:48:00Z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