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97AF" w14:textId="77777777" w:rsidR="00E75A06" w:rsidRDefault="00E75A06" w:rsidP="00E75A06">
      <w:pPr>
        <w:pStyle w:val="Doktitel"/>
      </w:pPr>
      <w:r>
        <w:t>Pressemitteilung</w:t>
      </w:r>
      <w:r w:rsidR="00F93F21">
        <w:br/>
      </w:r>
    </w:p>
    <w:p w14:paraId="47EDC281" w14:textId="74AD347B" w:rsidR="00F93F21" w:rsidRPr="00F93F21" w:rsidRDefault="00313DFC" w:rsidP="00E75A06">
      <w:pPr>
        <w:pStyle w:val="Inhalt"/>
        <w:tabs>
          <w:tab w:val="left" w:pos="4230"/>
        </w:tabs>
        <w:rPr>
          <w:b w:val="0"/>
          <w:bCs/>
          <w:sz w:val="20"/>
          <w:u w:val="single"/>
        </w:rPr>
      </w:pPr>
      <w:r>
        <w:rPr>
          <w:b w:val="0"/>
          <w:bCs/>
          <w:sz w:val="20"/>
          <w:u w:val="single"/>
        </w:rPr>
        <w:t>Stabswechsel und Rekordausschüttung</w:t>
      </w:r>
    </w:p>
    <w:p w14:paraId="6C6B04C1" w14:textId="355B3945" w:rsidR="00313DFC" w:rsidRPr="00313DFC" w:rsidRDefault="00313DFC" w:rsidP="00313DFC">
      <w:pPr>
        <w:rPr>
          <w:b/>
          <w:bCs/>
        </w:rPr>
      </w:pPr>
      <w:r>
        <w:rPr>
          <w:b/>
          <w:bCs/>
        </w:rPr>
        <w:t>Neuer Vorstand bei der</w:t>
      </w:r>
      <w:r w:rsidRPr="00313DFC">
        <w:rPr>
          <w:b/>
          <w:bCs/>
        </w:rPr>
        <w:t xml:space="preserve"> Stiftergemeinschaft der Kreissparkasse Augsburg</w:t>
      </w:r>
    </w:p>
    <w:p w14:paraId="7E90AA8E" w14:textId="7EAD685D" w:rsidR="00E75A06" w:rsidRDefault="00BF322C" w:rsidP="00E75A06">
      <w:pPr>
        <w:rPr>
          <w:rFonts w:eastAsia="MS Mincho"/>
        </w:rPr>
      </w:pPr>
      <w:r>
        <w:rPr>
          <w:rFonts w:eastAsia="MS Mincho"/>
        </w:rPr>
        <w:t>Augsburg</w:t>
      </w:r>
      <w:r w:rsidR="00E75A06">
        <w:rPr>
          <w:rFonts w:eastAsia="MS Mincho"/>
        </w:rPr>
        <w:t xml:space="preserve">, </w:t>
      </w:r>
      <w:r w:rsidR="00B85087">
        <w:rPr>
          <w:rFonts w:eastAsia="MS Mincho"/>
        </w:rPr>
        <w:t>16. November</w:t>
      </w:r>
      <w:r>
        <w:rPr>
          <w:rFonts w:eastAsia="MS Mincho"/>
        </w:rPr>
        <w:t xml:space="preserve"> 202</w:t>
      </w:r>
      <w:r w:rsidR="00052088">
        <w:rPr>
          <w:rFonts w:eastAsia="MS Mincho"/>
        </w:rPr>
        <w:t>1</w:t>
      </w:r>
      <w:r w:rsidR="00E75A06">
        <w:rPr>
          <w:rFonts w:eastAsia="MS Mincho"/>
        </w:rPr>
        <w:t xml:space="preserve"> </w:t>
      </w:r>
    </w:p>
    <w:p w14:paraId="20726D1A" w14:textId="77777777" w:rsidR="00313DFC" w:rsidRPr="00313DFC" w:rsidRDefault="00313DFC" w:rsidP="00313DFC">
      <w:pPr>
        <w:rPr>
          <w:rFonts w:eastAsia="MS Mincho"/>
        </w:rPr>
      </w:pPr>
      <w:r w:rsidRPr="00313DFC">
        <w:rPr>
          <w:rFonts w:eastAsia="MS Mincho"/>
        </w:rPr>
        <w:t xml:space="preserve">Seit Mitte dieses Jahres ist Vorstandsmitglied Dr. Wolfgang Zettl neuer Stiftungsvorstand bei der Stiftergemeinschaft der Kreissparkasse Augsburg. Er übernimmt dieses Amt vom scheidenden Vorstandsvorsitzenden Richard </w:t>
      </w:r>
      <w:proofErr w:type="spellStart"/>
      <w:r w:rsidRPr="00313DFC">
        <w:rPr>
          <w:rFonts w:eastAsia="MS Mincho"/>
        </w:rPr>
        <w:t>Fank</w:t>
      </w:r>
      <w:proofErr w:type="spellEnd"/>
      <w:r w:rsidRPr="00313DFC">
        <w:rPr>
          <w:rFonts w:eastAsia="MS Mincho"/>
        </w:rPr>
        <w:t>, der im Juni seinen Ruhestand angetreten hat.</w:t>
      </w:r>
    </w:p>
    <w:p w14:paraId="2E9676B8" w14:textId="77777777" w:rsidR="00313DFC" w:rsidRPr="00313DFC" w:rsidRDefault="00313DFC" w:rsidP="00313DFC">
      <w:pPr>
        <w:rPr>
          <w:rFonts w:eastAsia="MS Mincho"/>
        </w:rPr>
      </w:pPr>
      <w:r w:rsidRPr="00313DFC">
        <w:rPr>
          <w:rFonts w:eastAsia="MS Mincho"/>
        </w:rPr>
        <w:t>Die Stiftergemeinschaft hat im 13. Jahr ihres Bestehens mittlerweile 69 Stiftungen mit einem Gesamtvolumen von ca. 6,8 Millionen Euro unter ihrem Stifterdach versammelt. Zuletzt wurden neben zwei Namensstiftungen eine Förderstiftung für Palliativpflege und jüngst eine Stiftung zu Gunsten des Lehrstuhls für Didaktik der Mathematik an der Universität Augsburg neu gegründet.</w:t>
      </w:r>
    </w:p>
    <w:p w14:paraId="5D552E5C" w14:textId="028BAEF1" w:rsidR="00313DFC" w:rsidRPr="005D3E68" w:rsidRDefault="005D3E68" w:rsidP="00313DFC">
      <w:pPr>
        <w:rPr>
          <w:rFonts w:eastAsia="MS Mincho"/>
          <w:b/>
          <w:bCs/>
        </w:rPr>
      </w:pPr>
      <w:r w:rsidRPr="005D3E68">
        <w:rPr>
          <w:rFonts w:eastAsia="MS Mincho"/>
          <w:b/>
          <w:bCs/>
        </w:rPr>
        <w:t xml:space="preserve">Rekordsumme </w:t>
      </w:r>
      <w:r>
        <w:rPr>
          <w:rFonts w:eastAsia="MS Mincho"/>
          <w:b/>
          <w:bCs/>
        </w:rPr>
        <w:t>fließt in</w:t>
      </w:r>
      <w:r w:rsidRPr="005D3E68">
        <w:rPr>
          <w:rFonts w:eastAsia="MS Mincho"/>
          <w:b/>
          <w:bCs/>
        </w:rPr>
        <w:t xml:space="preserve"> die Region</w:t>
      </w:r>
    </w:p>
    <w:p w14:paraId="27E05E22" w14:textId="4F736A90" w:rsidR="00313DFC" w:rsidRPr="00313DFC" w:rsidRDefault="00313DFC" w:rsidP="00313DFC">
      <w:pPr>
        <w:rPr>
          <w:rFonts w:eastAsia="MS Mincho"/>
        </w:rPr>
      </w:pPr>
      <w:r w:rsidRPr="00313DFC">
        <w:rPr>
          <w:rFonts w:eastAsia="MS Mincho"/>
        </w:rPr>
        <w:t xml:space="preserve">Gemeinsam mit Stiftungsmanager Helmuth Lindner freut sich Zettl </w:t>
      </w:r>
      <w:r w:rsidR="005D3E68">
        <w:rPr>
          <w:rFonts w:eastAsia="MS Mincho"/>
        </w:rPr>
        <w:t>in diesem Jahr</w:t>
      </w:r>
      <w:r w:rsidRPr="00313DFC">
        <w:rPr>
          <w:rFonts w:eastAsia="MS Mincho"/>
        </w:rPr>
        <w:t xml:space="preserve"> zudem über ein Rekordergebnis bei den ausschüttungsfähigen Mitteln. Insgesamt gehen 158.000 Euro an 45 gemeinnützige Vereine und Institutionen in der Region.</w:t>
      </w:r>
    </w:p>
    <w:p w14:paraId="2EBEFC60" w14:textId="31D1A477" w:rsidR="00313DFC" w:rsidRDefault="00313DFC" w:rsidP="00313DFC">
      <w:pPr>
        <w:rPr>
          <w:rFonts w:eastAsia="MS Mincho"/>
        </w:rPr>
      </w:pPr>
      <w:r w:rsidRPr="00313DFC">
        <w:rPr>
          <w:rFonts w:eastAsia="MS Mincho"/>
        </w:rPr>
        <w:t>Darüber hinaus konnten schon zu Beginn des Jahres weitere 80.000 Euro aus einer Corona</w:t>
      </w:r>
      <w:r w:rsidR="005D3E68">
        <w:rPr>
          <w:rFonts w:eastAsia="MS Mincho"/>
        </w:rPr>
        <w:t>-</w:t>
      </w:r>
      <w:r w:rsidRPr="00313DFC">
        <w:rPr>
          <w:rFonts w:eastAsia="MS Mincho"/>
        </w:rPr>
        <w:t xml:space="preserve">Spendenaktion an das Landratsamt für das Projekt „Komm mit“ übergeben werden. </w:t>
      </w:r>
      <w:r w:rsidR="005D3E68">
        <w:rPr>
          <w:rFonts w:eastAsia="MS Mincho"/>
        </w:rPr>
        <w:t>Kinder und Jugendliche haben dabei im ersten Schritt die Möglichkeit</w:t>
      </w:r>
      <w:r w:rsidR="00A042D1">
        <w:rPr>
          <w:rFonts w:eastAsia="MS Mincho"/>
        </w:rPr>
        <w:t xml:space="preserve">, ihre Deutschkenntnisse auf spielerische Weise zu verbessern. </w:t>
      </w:r>
      <w:r w:rsidRPr="00313DFC">
        <w:rPr>
          <w:rFonts w:eastAsia="MS Mincho"/>
        </w:rPr>
        <w:t>In einem zweiten Schritt sollen die Fächer Mathematik und Englisch folgen.</w:t>
      </w:r>
    </w:p>
    <w:p w14:paraId="529F3B20" w14:textId="090B9B83" w:rsidR="00A042D1" w:rsidRPr="00382DAA" w:rsidRDefault="00382DAA" w:rsidP="00313DFC">
      <w:pPr>
        <w:rPr>
          <w:rFonts w:eastAsia="MS Mincho"/>
          <w:b/>
          <w:bCs/>
        </w:rPr>
      </w:pPr>
      <w:r w:rsidRPr="00382DAA">
        <w:rPr>
          <w:rFonts w:eastAsia="MS Mincho"/>
          <w:b/>
          <w:bCs/>
        </w:rPr>
        <w:t>Nutzen für die Gesellschaft</w:t>
      </w:r>
    </w:p>
    <w:p w14:paraId="331DD262" w14:textId="4640CD19" w:rsidR="00313DFC" w:rsidRDefault="00313DFC" w:rsidP="00313DFC">
      <w:pPr>
        <w:rPr>
          <w:rFonts w:eastAsia="MS Mincho"/>
        </w:rPr>
      </w:pPr>
      <w:r w:rsidRPr="2189456C">
        <w:rPr>
          <w:rFonts w:eastAsia="MS Mincho"/>
        </w:rPr>
        <w:t xml:space="preserve">In dem erfolgreichen Projektstart und der guten Resonanz in der Öffentlichkeit sieht Zettl eine weitere Bestätigung für die Bedeutung des Stiftergedankens und dessen Nutzen für die Gesellschaft. So resümiert er: „In </w:t>
      </w:r>
      <w:r w:rsidRPr="2189456C">
        <w:rPr>
          <w:rFonts w:eastAsia="MS Mincho"/>
        </w:rPr>
        <w:lastRenderedPageBreak/>
        <w:t xml:space="preserve">der Betreuung und Verwaltung unserer Stiftergemeinschaft und der daraus resultierenden Unterstützung für gemeinnützige Einrichtungen in unserem Geschäftsgebiet sehe ich auch einen Beitrag zur Erfüllung unseres öffentlichen Auftrags als Sparkasse.“  </w:t>
      </w:r>
    </w:p>
    <w:p w14:paraId="3727F910" w14:textId="77777777" w:rsidR="000C275B" w:rsidRPr="00313DFC" w:rsidRDefault="000C275B" w:rsidP="00313DFC">
      <w:pPr>
        <w:rPr>
          <w:rFonts w:eastAsia="MS Mincho"/>
        </w:rPr>
      </w:pPr>
    </w:p>
    <w:p w14:paraId="013EB0BD" w14:textId="0DB48231" w:rsidR="00313DFC" w:rsidRDefault="000C275B" w:rsidP="00313DFC">
      <w:pPr>
        <w:rPr>
          <w:rFonts w:eastAsia="MS Mincho"/>
        </w:rPr>
      </w:pPr>
      <w:r>
        <w:rPr>
          <w:rFonts w:eastAsia="MS Mincho"/>
          <w:noProof/>
        </w:rPr>
        <w:drawing>
          <wp:inline distT="0" distB="0" distL="0" distR="0" wp14:anchorId="60F33E9B" wp14:editId="2447F611">
            <wp:extent cx="3019425" cy="452913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2630" cy="4533945"/>
                    </a:xfrm>
                    <a:prstGeom prst="rect">
                      <a:avLst/>
                    </a:prstGeom>
                  </pic:spPr>
                </pic:pic>
              </a:graphicData>
            </a:graphic>
          </wp:inline>
        </w:drawing>
      </w:r>
      <w:r w:rsidR="00313DFC" w:rsidRPr="00313DFC">
        <w:rPr>
          <w:rFonts w:eastAsia="MS Mincho"/>
        </w:rPr>
        <w:t xml:space="preserve">   </w:t>
      </w:r>
    </w:p>
    <w:p w14:paraId="4A52A713" w14:textId="551023AA" w:rsidR="000C275B" w:rsidRPr="00BE16A3" w:rsidRDefault="000C275B" w:rsidP="007D6215">
      <w:pPr>
        <w:spacing w:line="240" w:lineRule="auto"/>
        <w:rPr>
          <w:rFonts w:eastAsia="MS Mincho"/>
          <w:b/>
          <w:bCs/>
          <w:sz w:val="18"/>
          <w:szCs w:val="18"/>
        </w:rPr>
      </w:pPr>
      <w:r w:rsidRPr="00BE16A3">
        <w:rPr>
          <w:rFonts w:eastAsia="MS Mincho"/>
          <w:b/>
          <w:bCs/>
          <w:sz w:val="18"/>
          <w:szCs w:val="18"/>
        </w:rPr>
        <w:t>Bildunterschrift:</w:t>
      </w:r>
    </w:p>
    <w:p w14:paraId="7BE3DEB8" w14:textId="02B811FB" w:rsidR="000C275B" w:rsidRDefault="00BE16A3" w:rsidP="007D6215">
      <w:pPr>
        <w:spacing w:line="240" w:lineRule="auto"/>
        <w:rPr>
          <w:rFonts w:eastAsia="MS Mincho"/>
          <w:sz w:val="18"/>
          <w:szCs w:val="18"/>
        </w:rPr>
      </w:pPr>
      <w:r w:rsidRPr="00BE16A3">
        <w:rPr>
          <w:rFonts w:eastAsia="MS Mincho"/>
          <w:sz w:val="18"/>
          <w:szCs w:val="18"/>
        </w:rPr>
        <w:t>Dr. Wolfgang Zettl (links) ist neuer Stiftungsvorstand bei der Stiftergemeinschaft der Kreissparkasse Augsburg. Gemeinsam mit Stiftungsmanager Helmuth Lindner freut er sich über die Rekordausschüttung, die gemeinnützigen Vereinen und Institutionen in der Region zugutekommt.</w:t>
      </w:r>
    </w:p>
    <w:p w14:paraId="7F416DB4" w14:textId="7206A627" w:rsidR="00BE16A3" w:rsidRDefault="00BE16A3" w:rsidP="007D6215">
      <w:pPr>
        <w:spacing w:line="240" w:lineRule="auto"/>
        <w:rPr>
          <w:rFonts w:eastAsia="MS Mincho"/>
          <w:sz w:val="18"/>
          <w:szCs w:val="18"/>
        </w:rPr>
      </w:pPr>
      <w:r>
        <w:rPr>
          <w:rFonts w:eastAsia="MS Mincho"/>
          <w:sz w:val="18"/>
          <w:szCs w:val="18"/>
        </w:rPr>
        <w:t>Foto: Kreissparkasse Augsburg</w:t>
      </w:r>
    </w:p>
    <w:p w14:paraId="02EFE88C" w14:textId="77777777" w:rsidR="00BE16A3" w:rsidRPr="00BE16A3" w:rsidRDefault="00BE16A3" w:rsidP="007D6215">
      <w:pPr>
        <w:spacing w:line="240" w:lineRule="auto"/>
        <w:rPr>
          <w:rFonts w:eastAsia="MS Mincho"/>
          <w:sz w:val="18"/>
          <w:szCs w:val="18"/>
        </w:rPr>
      </w:pPr>
    </w:p>
    <w:p w14:paraId="64F044A2"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7085F0B6"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14:paraId="5D706B9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3CDCEBF4" w14:textId="77777777" w:rsidR="00626932" w:rsidRPr="007D6215" w:rsidRDefault="00626932" w:rsidP="00626932">
      <w:pPr>
        <w:spacing w:line="240" w:lineRule="auto"/>
        <w:contextualSpacing/>
        <w:rPr>
          <w:rFonts w:eastAsia="MS Mincho"/>
          <w:sz w:val="17"/>
          <w:szCs w:val="17"/>
        </w:rPr>
      </w:pPr>
    </w:p>
    <w:p w14:paraId="0254D6E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C4CE36"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182797E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41FA6E4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F65FC7D" w14:textId="77777777" w:rsidR="00626932" w:rsidRPr="007D6215" w:rsidRDefault="00626932" w:rsidP="00626932">
      <w:pPr>
        <w:spacing w:line="240" w:lineRule="auto"/>
        <w:contextualSpacing/>
        <w:rPr>
          <w:rFonts w:eastAsia="MS Mincho"/>
          <w:sz w:val="17"/>
          <w:szCs w:val="17"/>
        </w:rPr>
      </w:pPr>
    </w:p>
    <w:p w14:paraId="46942346"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3C1A026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4CDC132C"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1D85753"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539AEAE9" w14:textId="77777777" w:rsidR="00626932" w:rsidRPr="007D6215" w:rsidRDefault="00626932" w:rsidP="00626932">
      <w:pPr>
        <w:spacing w:line="240" w:lineRule="auto"/>
        <w:contextualSpacing/>
        <w:rPr>
          <w:rFonts w:eastAsia="MS Mincho"/>
          <w:b/>
          <w:bCs/>
          <w:sz w:val="17"/>
          <w:szCs w:val="17"/>
        </w:rPr>
      </w:pPr>
    </w:p>
    <w:p w14:paraId="7932CBB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2CBE8BAB" w14:textId="77777777" w:rsidR="00626932" w:rsidRPr="007D6215" w:rsidRDefault="00B4753A" w:rsidP="00626932">
      <w:pPr>
        <w:spacing w:line="240" w:lineRule="auto"/>
        <w:contextualSpacing/>
        <w:rPr>
          <w:rFonts w:eastAsia="MS Mincho"/>
          <w:sz w:val="17"/>
          <w:szCs w:val="17"/>
        </w:rPr>
      </w:pPr>
      <w:r>
        <w:rPr>
          <w:rFonts w:eastAsia="MS Mincho"/>
          <w:sz w:val="17"/>
          <w:szCs w:val="17"/>
        </w:rPr>
        <w:t>Elke Thiergärtner</w:t>
      </w:r>
    </w:p>
    <w:p w14:paraId="2500E49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2E4DEA3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7E1F21C2" w14:textId="77777777" w:rsidR="00626932" w:rsidRPr="008B2282" w:rsidRDefault="00626932" w:rsidP="00626932">
      <w:pPr>
        <w:spacing w:line="240" w:lineRule="auto"/>
        <w:contextualSpacing/>
        <w:rPr>
          <w:rFonts w:eastAsia="MS Mincho"/>
          <w:sz w:val="17"/>
          <w:szCs w:val="17"/>
        </w:rPr>
      </w:pPr>
    </w:p>
    <w:p w14:paraId="0B5F1142"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B4753A">
        <w:rPr>
          <w:rFonts w:eastAsia="MS Mincho"/>
          <w:sz w:val="17"/>
          <w:szCs w:val="17"/>
        </w:rPr>
        <w:t>12</w:t>
      </w:r>
    </w:p>
    <w:p w14:paraId="5925B52A" w14:textId="77777777" w:rsidR="00626932" w:rsidRPr="00741877" w:rsidRDefault="00B4753A" w:rsidP="00626932">
      <w:pPr>
        <w:spacing w:line="240" w:lineRule="auto"/>
        <w:contextualSpacing/>
        <w:rPr>
          <w:rFonts w:eastAsia="MS Mincho"/>
          <w:sz w:val="17"/>
          <w:szCs w:val="17"/>
        </w:rPr>
      </w:pPr>
      <w:r>
        <w:rPr>
          <w:rFonts w:eastAsia="MS Mincho"/>
          <w:sz w:val="17"/>
          <w:szCs w:val="17"/>
        </w:rPr>
        <w:t>E-Mail: et</w:t>
      </w:r>
      <w:r w:rsidR="00626932" w:rsidRPr="00741877">
        <w:rPr>
          <w:rFonts w:eastAsia="MS Mincho"/>
          <w:sz w:val="17"/>
          <w:szCs w:val="17"/>
        </w:rPr>
        <w:t>@epr-online.de</w:t>
      </w:r>
    </w:p>
    <w:p w14:paraId="16A4023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2CF50E42"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418F" w14:textId="77777777" w:rsidR="00DA4C19" w:rsidRDefault="00DA4C19" w:rsidP="00E75A06">
      <w:pPr>
        <w:spacing w:after="0" w:line="240" w:lineRule="auto"/>
      </w:pPr>
      <w:r>
        <w:separator/>
      </w:r>
    </w:p>
  </w:endnote>
  <w:endnote w:type="continuationSeparator" w:id="0">
    <w:p w14:paraId="6525093A" w14:textId="77777777" w:rsidR="00DA4C19" w:rsidRDefault="00DA4C19"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972A" w14:textId="77777777" w:rsidR="00DA4C19" w:rsidRDefault="00DA4C19" w:rsidP="00E75A06">
      <w:pPr>
        <w:spacing w:after="0" w:line="240" w:lineRule="auto"/>
      </w:pPr>
      <w:r>
        <w:separator/>
      </w:r>
    </w:p>
  </w:footnote>
  <w:footnote w:type="continuationSeparator" w:id="0">
    <w:p w14:paraId="3A3BA564" w14:textId="77777777" w:rsidR="00DA4C19" w:rsidRDefault="00DA4C19"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BE1F"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2B37B" w14:textId="77777777" w:rsidR="00E75A06" w:rsidRDefault="00E75A06">
    <w:pPr>
      <w:pStyle w:val="Kopfzeile"/>
    </w:pPr>
  </w:p>
  <w:p w14:paraId="7BDC5836" w14:textId="77777777" w:rsidR="00E75A06" w:rsidRDefault="00E75A06">
    <w:pPr>
      <w:pStyle w:val="Kopfzeile"/>
    </w:pPr>
  </w:p>
  <w:p w14:paraId="4F310A6D" w14:textId="77777777" w:rsidR="00E75A06" w:rsidRDefault="00E75A06">
    <w:pPr>
      <w:pStyle w:val="Kopfzeile"/>
    </w:pPr>
  </w:p>
  <w:p w14:paraId="2769C659" w14:textId="77777777" w:rsidR="00E75A06" w:rsidRDefault="00E75A06">
    <w:pPr>
      <w:pStyle w:val="Kopfzeile"/>
    </w:pPr>
  </w:p>
  <w:p w14:paraId="1FEB1A80"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275CE"/>
    <w:rsid w:val="00052088"/>
    <w:rsid w:val="000C275B"/>
    <w:rsid w:val="00187EBF"/>
    <w:rsid w:val="00211950"/>
    <w:rsid w:val="00313DFC"/>
    <w:rsid w:val="00382DAA"/>
    <w:rsid w:val="00403CBB"/>
    <w:rsid w:val="004330D0"/>
    <w:rsid w:val="004B1665"/>
    <w:rsid w:val="005447AB"/>
    <w:rsid w:val="005D3E68"/>
    <w:rsid w:val="005D7E32"/>
    <w:rsid w:val="00626932"/>
    <w:rsid w:val="007D6215"/>
    <w:rsid w:val="00A042D1"/>
    <w:rsid w:val="00A43996"/>
    <w:rsid w:val="00B4753A"/>
    <w:rsid w:val="00B85087"/>
    <w:rsid w:val="00BE16A3"/>
    <w:rsid w:val="00BF322C"/>
    <w:rsid w:val="00D211C9"/>
    <w:rsid w:val="00DA4C19"/>
    <w:rsid w:val="00DE012F"/>
    <w:rsid w:val="00E240BD"/>
    <w:rsid w:val="00E75A06"/>
    <w:rsid w:val="00F93F21"/>
    <w:rsid w:val="00FE0DBA"/>
    <w:rsid w:val="08803B6E"/>
    <w:rsid w:val="21894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8BE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3" ma:contentTypeDescription="Create a new document." ma:contentTypeScope="" ma:versionID="f721f47b86eabba7f453e32e8222f4eb">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b73f857422b0e308120d87d9c34dbec"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CA836-82CD-4F63-82BB-9371AA052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5D9F2-0E60-45C6-8826-5865C95F0D46}">
  <ds:schemaRefs>
    <ds:schemaRef ds:uri="http://schemas.openxmlformats.org/officeDocument/2006/bibliography"/>
  </ds:schemaRefs>
</ds:datastoreItem>
</file>

<file path=customXml/itemProps3.xml><?xml version="1.0" encoding="utf-8"?>
<ds:datastoreItem xmlns:ds="http://schemas.openxmlformats.org/officeDocument/2006/customXml" ds:itemID="{8BACFDE6-6DE3-4E55-9430-E3BDD56065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F1A4A-8D0C-4AC3-A4C4-81942306B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3749</Characters>
  <Application>Microsoft Office Word</Application>
  <DocSecurity>0</DocSecurity>
  <Lines>31</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2</cp:revision>
  <dcterms:created xsi:type="dcterms:W3CDTF">2021-11-15T14:24:00Z</dcterms:created>
  <dcterms:modified xsi:type="dcterms:W3CDTF">2021-11-15T14:24:00Z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