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8693" w14:textId="48C2C58D" w:rsidR="00696D9F" w:rsidRDefault="00696D9F" w:rsidP="00696D9F">
      <w:pPr>
        <w:spacing w:line="320" w:lineRule="atLeast"/>
        <w:rPr>
          <w:rFonts w:ascii="Verdana" w:hAnsi="Verdana"/>
          <w:sz w:val="20"/>
          <w:szCs w:val="20"/>
          <w:u w:val="single"/>
        </w:rPr>
      </w:pPr>
      <w:proofErr w:type="spellStart"/>
      <w:r w:rsidRPr="00B80F29">
        <w:rPr>
          <w:rFonts w:ascii="Verdana" w:hAnsi="Verdana"/>
          <w:sz w:val="20"/>
          <w:szCs w:val="20"/>
          <w:u w:val="single"/>
        </w:rPr>
        <w:t>Prysmian</w:t>
      </w:r>
      <w:proofErr w:type="spellEnd"/>
      <w:r w:rsidRPr="00B80F29">
        <w:rPr>
          <w:rFonts w:ascii="Verdana" w:hAnsi="Verdana"/>
          <w:sz w:val="20"/>
          <w:szCs w:val="20"/>
          <w:u w:val="single"/>
        </w:rPr>
        <w:t xml:space="preserve"> Group: BU Multimedia Solutions </w:t>
      </w:r>
      <w:proofErr w:type="spellStart"/>
      <w:r w:rsidRPr="00B80F29">
        <w:rPr>
          <w:rFonts w:ascii="Verdana" w:hAnsi="Verdana"/>
          <w:sz w:val="20"/>
          <w:szCs w:val="20"/>
          <w:u w:val="single"/>
        </w:rPr>
        <w:t>now</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offers</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fibr</w:t>
      </w:r>
      <w:r w:rsidR="005D61BF">
        <w:rPr>
          <w:rFonts w:ascii="Verdana" w:hAnsi="Verdana"/>
          <w:sz w:val="20"/>
          <w:szCs w:val="20"/>
          <w:u w:val="single"/>
        </w:rPr>
        <w:t>e</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optic</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portfolio</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with</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improved</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bending</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performance</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according</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to</w:t>
      </w:r>
      <w:proofErr w:type="spellEnd"/>
      <w:r w:rsidRPr="00B80F29">
        <w:rPr>
          <w:rFonts w:ascii="Verdana" w:hAnsi="Verdana"/>
          <w:sz w:val="20"/>
          <w:szCs w:val="20"/>
          <w:u w:val="single"/>
        </w:rPr>
        <w:t xml:space="preserve"> </w:t>
      </w:r>
      <w:proofErr w:type="spellStart"/>
      <w:r w:rsidRPr="00B80F29">
        <w:rPr>
          <w:rFonts w:ascii="Verdana" w:hAnsi="Verdana"/>
          <w:sz w:val="20"/>
          <w:szCs w:val="20"/>
          <w:u w:val="single"/>
        </w:rPr>
        <w:t>standard</w:t>
      </w:r>
      <w:proofErr w:type="spellEnd"/>
      <w:r w:rsidRPr="00B80F29">
        <w:rPr>
          <w:rFonts w:ascii="Verdana" w:hAnsi="Verdana"/>
          <w:sz w:val="20"/>
          <w:szCs w:val="20"/>
          <w:u w:val="single"/>
        </w:rPr>
        <w:t xml:space="preserve"> G.657.A1</w:t>
      </w:r>
    </w:p>
    <w:p w14:paraId="400B7FF5" w14:textId="77777777" w:rsidR="00696D9F" w:rsidRDefault="00696D9F" w:rsidP="00696D9F">
      <w:pPr>
        <w:spacing w:line="320" w:lineRule="atLeast"/>
        <w:rPr>
          <w:rFonts w:ascii="Verdana" w:hAnsi="Verdana"/>
          <w:bCs/>
          <w:sz w:val="20"/>
          <w:szCs w:val="20"/>
          <w:u w:val="single"/>
        </w:rPr>
      </w:pPr>
    </w:p>
    <w:p w14:paraId="1438A995" w14:textId="1DD2749B" w:rsidR="00696D9F" w:rsidRDefault="00696D9F" w:rsidP="00696D9F">
      <w:pPr>
        <w:spacing w:line="320" w:lineRule="atLeast"/>
        <w:jc w:val="both"/>
        <w:rPr>
          <w:rFonts w:ascii="Verdana" w:hAnsi="Verdana"/>
          <w:b/>
          <w:bCs/>
          <w:sz w:val="32"/>
          <w:szCs w:val="32"/>
        </w:rPr>
      </w:pPr>
      <w:r w:rsidRPr="00B80F29">
        <w:rPr>
          <w:rFonts w:ascii="Verdana" w:hAnsi="Verdana"/>
          <w:b/>
          <w:bCs/>
          <w:sz w:val="32"/>
          <w:szCs w:val="32"/>
        </w:rPr>
        <w:t xml:space="preserve">Higher </w:t>
      </w:r>
      <w:proofErr w:type="spellStart"/>
      <w:r w:rsidR="005D61BF">
        <w:rPr>
          <w:rFonts w:ascii="Verdana" w:hAnsi="Verdana"/>
          <w:b/>
          <w:bCs/>
          <w:sz w:val="32"/>
          <w:szCs w:val="32"/>
        </w:rPr>
        <w:t>Bend</w:t>
      </w:r>
      <w:proofErr w:type="spellEnd"/>
      <w:r w:rsidR="005D61BF">
        <w:rPr>
          <w:rFonts w:ascii="Verdana" w:hAnsi="Verdana"/>
          <w:b/>
          <w:bCs/>
          <w:sz w:val="32"/>
          <w:szCs w:val="32"/>
        </w:rPr>
        <w:t xml:space="preserve"> </w:t>
      </w:r>
      <w:proofErr w:type="spellStart"/>
      <w:r w:rsidR="005D61BF">
        <w:rPr>
          <w:rFonts w:ascii="Verdana" w:hAnsi="Verdana"/>
          <w:b/>
          <w:bCs/>
          <w:sz w:val="32"/>
          <w:szCs w:val="32"/>
        </w:rPr>
        <w:t>Insensitivity</w:t>
      </w:r>
      <w:proofErr w:type="spellEnd"/>
      <w:r w:rsidR="005D61BF">
        <w:rPr>
          <w:rFonts w:ascii="Verdana" w:hAnsi="Verdana"/>
          <w:b/>
          <w:bCs/>
          <w:sz w:val="32"/>
          <w:szCs w:val="32"/>
        </w:rPr>
        <w:t xml:space="preserve"> </w:t>
      </w:r>
      <w:proofErr w:type="spellStart"/>
      <w:r w:rsidRPr="00B80F29">
        <w:rPr>
          <w:rFonts w:ascii="Verdana" w:hAnsi="Verdana"/>
          <w:b/>
          <w:bCs/>
          <w:sz w:val="32"/>
          <w:szCs w:val="32"/>
        </w:rPr>
        <w:t>of</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Draka</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single</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mode</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fibr</w:t>
      </w:r>
      <w:r w:rsidR="005D61BF">
        <w:rPr>
          <w:rFonts w:ascii="Verdana" w:hAnsi="Verdana"/>
          <w:b/>
          <w:bCs/>
          <w:sz w:val="32"/>
          <w:szCs w:val="32"/>
        </w:rPr>
        <w:t>e</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optic</w:t>
      </w:r>
      <w:proofErr w:type="spellEnd"/>
      <w:r w:rsidRPr="00B80F29">
        <w:rPr>
          <w:rFonts w:ascii="Verdana" w:hAnsi="Verdana"/>
          <w:b/>
          <w:bCs/>
          <w:sz w:val="32"/>
          <w:szCs w:val="32"/>
        </w:rPr>
        <w:t xml:space="preserve"> </w:t>
      </w:r>
      <w:proofErr w:type="spellStart"/>
      <w:r w:rsidRPr="00B80F29">
        <w:rPr>
          <w:rFonts w:ascii="Verdana" w:hAnsi="Verdana"/>
          <w:b/>
          <w:bCs/>
          <w:sz w:val="32"/>
          <w:szCs w:val="32"/>
        </w:rPr>
        <w:t>cables</w:t>
      </w:r>
      <w:proofErr w:type="spellEnd"/>
    </w:p>
    <w:p w14:paraId="303F6674" w14:textId="77777777" w:rsidR="00B51018" w:rsidRPr="00A559CC" w:rsidRDefault="00B51018" w:rsidP="00A559CC">
      <w:pPr>
        <w:spacing w:line="360" w:lineRule="auto"/>
        <w:jc w:val="both"/>
        <w:rPr>
          <w:rFonts w:ascii="Verdana" w:hAnsi="Verdana"/>
          <w:bCs/>
          <w:iCs/>
          <w:sz w:val="20"/>
          <w:szCs w:val="20"/>
          <w:lang w:val="en-US"/>
        </w:rPr>
      </w:pPr>
    </w:p>
    <w:p w14:paraId="66E2EEC2" w14:textId="3FAB78F5" w:rsidR="004065C0" w:rsidRPr="004065C0" w:rsidRDefault="003418AF" w:rsidP="004065C0">
      <w:pPr>
        <w:spacing w:line="360" w:lineRule="auto"/>
        <w:jc w:val="both"/>
        <w:rPr>
          <w:rFonts w:ascii="Verdana" w:hAnsi="Verdana"/>
          <w:b/>
          <w:sz w:val="20"/>
          <w:szCs w:val="20"/>
          <w:lang w:val="en-US"/>
        </w:rPr>
      </w:pPr>
      <w:r w:rsidRPr="0085576F">
        <w:rPr>
          <w:rFonts w:ascii="Verdana" w:hAnsi="Verdana"/>
          <w:b/>
          <w:sz w:val="20"/>
          <w:szCs w:val="20"/>
          <w:lang w:val="en-US"/>
        </w:rPr>
        <w:t>Cologne</w:t>
      </w:r>
      <w:r w:rsidR="00E4679C">
        <w:rPr>
          <w:rFonts w:ascii="Verdana" w:hAnsi="Verdana"/>
          <w:b/>
          <w:sz w:val="20"/>
          <w:szCs w:val="20"/>
          <w:lang w:val="en-US"/>
        </w:rPr>
        <w:t>/Germany</w:t>
      </w:r>
      <w:r w:rsidR="00846687" w:rsidRPr="0085576F">
        <w:rPr>
          <w:rFonts w:ascii="Verdana" w:hAnsi="Verdana"/>
          <w:b/>
          <w:sz w:val="20"/>
          <w:szCs w:val="20"/>
          <w:lang w:val="en-US"/>
        </w:rPr>
        <w:t>,</w:t>
      </w:r>
      <w:r w:rsidR="00E4679C">
        <w:rPr>
          <w:rFonts w:ascii="Verdana" w:hAnsi="Verdana"/>
          <w:b/>
          <w:sz w:val="20"/>
          <w:szCs w:val="20"/>
          <w:lang w:val="en-US"/>
        </w:rPr>
        <w:t xml:space="preserve"> </w:t>
      </w:r>
      <w:r w:rsidR="004065C0">
        <w:rPr>
          <w:rFonts w:ascii="Verdana" w:hAnsi="Verdana"/>
          <w:b/>
          <w:sz w:val="20"/>
          <w:szCs w:val="20"/>
          <w:lang w:val="en-US"/>
        </w:rPr>
        <w:t>4</w:t>
      </w:r>
      <w:r w:rsidR="004065C0" w:rsidRPr="005D61BF">
        <w:rPr>
          <w:rFonts w:ascii="Verdana" w:hAnsi="Verdana"/>
          <w:b/>
          <w:sz w:val="20"/>
          <w:szCs w:val="20"/>
          <w:vertAlign w:val="superscript"/>
          <w:lang w:val="en-US"/>
        </w:rPr>
        <w:t>th</w:t>
      </w:r>
      <w:r w:rsidR="00E4679C" w:rsidRPr="00E4679C">
        <w:rPr>
          <w:rFonts w:ascii="Verdana" w:hAnsi="Verdana"/>
          <w:b/>
          <w:sz w:val="20"/>
          <w:szCs w:val="20"/>
          <w:lang w:val="en-US"/>
        </w:rPr>
        <w:t xml:space="preserve"> </w:t>
      </w:r>
      <w:r w:rsidR="004065C0">
        <w:rPr>
          <w:rFonts w:ascii="Verdana" w:hAnsi="Verdana"/>
          <w:b/>
          <w:sz w:val="20"/>
          <w:szCs w:val="20"/>
          <w:lang w:val="en-US"/>
        </w:rPr>
        <w:t>September</w:t>
      </w:r>
      <w:r w:rsidRPr="0085576F">
        <w:rPr>
          <w:rFonts w:ascii="Verdana" w:hAnsi="Verdana"/>
          <w:b/>
          <w:sz w:val="20"/>
          <w:szCs w:val="20"/>
          <w:lang w:val="en-US"/>
        </w:rPr>
        <w:t>,</w:t>
      </w:r>
      <w:r w:rsidR="007357EF" w:rsidRPr="0085576F">
        <w:rPr>
          <w:rFonts w:ascii="Verdana" w:hAnsi="Verdana"/>
          <w:b/>
          <w:sz w:val="20"/>
          <w:szCs w:val="20"/>
          <w:lang w:val="en-US"/>
        </w:rPr>
        <w:t xml:space="preserve"> </w:t>
      </w:r>
      <w:r w:rsidR="00846687" w:rsidRPr="0085576F">
        <w:rPr>
          <w:rFonts w:ascii="Verdana" w:hAnsi="Verdana"/>
          <w:b/>
          <w:sz w:val="20"/>
          <w:szCs w:val="20"/>
          <w:lang w:val="en-US"/>
        </w:rPr>
        <w:t>2020</w:t>
      </w:r>
      <w:r w:rsidRPr="0085576F">
        <w:rPr>
          <w:rFonts w:ascii="Verdana" w:hAnsi="Verdana"/>
          <w:b/>
          <w:sz w:val="20"/>
          <w:szCs w:val="20"/>
          <w:lang w:val="en-US"/>
        </w:rPr>
        <w:t xml:space="preserve">. </w:t>
      </w:r>
      <w:r w:rsidR="000400FF">
        <w:rPr>
          <w:rFonts w:ascii="Verdana" w:hAnsi="Verdana"/>
          <w:b/>
          <w:sz w:val="20"/>
          <w:szCs w:val="20"/>
          <w:lang w:val="en-US"/>
        </w:rPr>
        <w:t>BU</w:t>
      </w:r>
      <w:r w:rsidR="004065C0" w:rsidRPr="004065C0">
        <w:rPr>
          <w:rFonts w:ascii="Verdana" w:hAnsi="Verdana"/>
          <w:b/>
          <w:sz w:val="20"/>
          <w:szCs w:val="20"/>
          <w:lang w:val="en-US"/>
        </w:rPr>
        <w:t xml:space="preserve"> Multimedia Solutions (MMS) </w:t>
      </w:r>
      <w:r w:rsidR="000400FF">
        <w:rPr>
          <w:rFonts w:ascii="Verdana" w:hAnsi="Verdana"/>
          <w:b/>
          <w:sz w:val="20"/>
          <w:szCs w:val="20"/>
          <w:lang w:val="en-US"/>
        </w:rPr>
        <w:t>of Prysmian Group</w:t>
      </w:r>
      <w:r w:rsidR="004065C0" w:rsidRPr="004065C0">
        <w:rPr>
          <w:rFonts w:ascii="Verdana" w:hAnsi="Verdana"/>
          <w:b/>
          <w:sz w:val="20"/>
          <w:szCs w:val="20"/>
          <w:lang w:val="en-US"/>
        </w:rPr>
        <w:t xml:space="preserve"> has upgraded its portfolio of </w:t>
      </w:r>
      <w:proofErr w:type="spellStart"/>
      <w:r w:rsidR="004065C0" w:rsidRPr="004065C0">
        <w:rPr>
          <w:rFonts w:ascii="Verdana" w:hAnsi="Verdana"/>
          <w:b/>
          <w:sz w:val="20"/>
          <w:szCs w:val="20"/>
          <w:lang w:val="en-US"/>
        </w:rPr>
        <w:t>Draka</w:t>
      </w:r>
      <w:proofErr w:type="spellEnd"/>
      <w:r w:rsidR="004065C0" w:rsidRPr="004065C0">
        <w:rPr>
          <w:rFonts w:ascii="Verdana" w:hAnsi="Verdana"/>
          <w:b/>
          <w:sz w:val="20"/>
          <w:szCs w:val="20"/>
          <w:lang w:val="en-US"/>
        </w:rPr>
        <w:t xml:space="preserve"> single-mode </w:t>
      </w:r>
      <w:proofErr w:type="spellStart"/>
      <w:r w:rsidR="004065C0" w:rsidRPr="004065C0">
        <w:rPr>
          <w:rFonts w:ascii="Verdana" w:hAnsi="Verdana"/>
          <w:b/>
          <w:sz w:val="20"/>
          <w:szCs w:val="20"/>
          <w:lang w:val="en-US"/>
        </w:rPr>
        <w:t>fib</w:t>
      </w:r>
      <w:r w:rsidR="005D61BF">
        <w:rPr>
          <w:rFonts w:ascii="Verdana" w:hAnsi="Verdana"/>
          <w:b/>
          <w:sz w:val="20"/>
          <w:szCs w:val="20"/>
          <w:lang w:val="en-US"/>
        </w:rPr>
        <w:t>re</w:t>
      </w:r>
      <w:proofErr w:type="spellEnd"/>
      <w:r w:rsidR="004065C0" w:rsidRPr="004065C0">
        <w:rPr>
          <w:rFonts w:ascii="Verdana" w:hAnsi="Verdana"/>
          <w:b/>
          <w:sz w:val="20"/>
          <w:szCs w:val="20"/>
          <w:lang w:val="en-US"/>
        </w:rPr>
        <w:t xml:space="preserve"> optic cables with higher bending performance. With the upgrade of G.652.D </w:t>
      </w:r>
      <w:proofErr w:type="spellStart"/>
      <w:r w:rsidR="004065C0" w:rsidRPr="004065C0">
        <w:rPr>
          <w:rFonts w:ascii="Verdana" w:hAnsi="Verdana"/>
          <w:b/>
          <w:sz w:val="20"/>
          <w:szCs w:val="20"/>
          <w:lang w:val="en-US"/>
        </w:rPr>
        <w:t>fibr</w:t>
      </w:r>
      <w:r w:rsidR="005D61BF">
        <w:rPr>
          <w:rFonts w:ascii="Verdana" w:hAnsi="Verdana"/>
          <w:b/>
          <w:sz w:val="20"/>
          <w:szCs w:val="20"/>
          <w:lang w:val="en-US"/>
        </w:rPr>
        <w:t>e</w:t>
      </w:r>
      <w:proofErr w:type="spellEnd"/>
      <w:r w:rsidR="004065C0" w:rsidRPr="004065C0">
        <w:rPr>
          <w:rFonts w:ascii="Verdana" w:hAnsi="Verdana"/>
          <w:b/>
          <w:sz w:val="20"/>
          <w:szCs w:val="20"/>
          <w:lang w:val="en-US"/>
        </w:rPr>
        <w:t xml:space="preserve"> to G.657.A1 </w:t>
      </w:r>
      <w:proofErr w:type="spellStart"/>
      <w:r w:rsidR="004065C0" w:rsidRPr="004065C0">
        <w:rPr>
          <w:rFonts w:ascii="Verdana" w:hAnsi="Verdana"/>
          <w:b/>
          <w:sz w:val="20"/>
          <w:szCs w:val="20"/>
          <w:lang w:val="en-US"/>
        </w:rPr>
        <w:t>fibr</w:t>
      </w:r>
      <w:r w:rsidR="005D61BF">
        <w:rPr>
          <w:rFonts w:ascii="Verdana" w:hAnsi="Verdana"/>
          <w:b/>
          <w:sz w:val="20"/>
          <w:szCs w:val="20"/>
          <w:lang w:val="en-US"/>
        </w:rPr>
        <w:t>e</w:t>
      </w:r>
      <w:proofErr w:type="spellEnd"/>
      <w:r w:rsidR="004065C0" w:rsidRPr="004065C0">
        <w:rPr>
          <w:rFonts w:ascii="Verdana" w:hAnsi="Verdana"/>
          <w:b/>
          <w:sz w:val="20"/>
          <w:szCs w:val="20"/>
          <w:lang w:val="en-US"/>
        </w:rPr>
        <w:t xml:space="preserve">, customers will benefit from higher </w:t>
      </w:r>
      <w:r w:rsidR="005D61BF">
        <w:rPr>
          <w:rFonts w:ascii="Verdana" w:hAnsi="Verdana"/>
          <w:b/>
          <w:sz w:val="20"/>
          <w:szCs w:val="20"/>
          <w:lang w:val="en-US"/>
        </w:rPr>
        <w:t>bend insensitivity</w:t>
      </w:r>
      <w:r w:rsidR="004065C0" w:rsidRPr="004065C0">
        <w:rPr>
          <w:rFonts w:ascii="Verdana" w:hAnsi="Verdana"/>
          <w:b/>
          <w:sz w:val="20"/>
          <w:szCs w:val="20"/>
          <w:lang w:val="en-US"/>
        </w:rPr>
        <w:t xml:space="preserve"> of their installed </w:t>
      </w:r>
      <w:proofErr w:type="spellStart"/>
      <w:r w:rsidR="004065C0" w:rsidRPr="004065C0">
        <w:rPr>
          <w:rFonts w:ascii="Verdana" w:hAnsi="Verdana"/>
          <w:b/>
          <w:sz w:val="20"/>
          <w:szCs w:val="20"/>
          <w:lang w:val="en-US"/>
        </w:rPr>
        <w:t>fibr</w:t>
      </w:r>
      <w:r w:rsidR="005D61BF">
        <w:rPr>
          <w:rFonts w:ascii="Verdana" w:hAnsi="Verdana"/>
          <w:b/>
          <w:sz w:val="20"/>
          <w:szCs w:val="20"/>
          <w:lang w:val="en-US"/>
        </w:rPr>
        <w:t>e</w:t>
      </w:r>
      <w:proofErr w:type="spellEnd"/>
      <w:r w:rsidR="004065C0" w:rsidRPr="004065C0">
        <w:rPr>
          <w:rFonts w:ascii="Verdana" w:hAnsi="Verdana"/>
          <w:b/>
          <w:sz w:val="20"/>
          <w:szCs w:val="20"/>
          <w:lang w:val="en-US"/>
        </w:rPr>
        <w:t xml:space="preserve"> optic network cables. </w:t>
      </w:r>
      <w:proofErr w:type="spellStart"/>
      <w:r w:rsidR="004065C0" w:rsidRPr="004065C0">
        <w:rPr>
          <w:rFonts w:ascii="Verdana" w:hAnsi="Verdana"/>
          <w:b/>
          <w:sz w:val="20"/>
          <w:szCs w:val="20"/>
          <w:lang w:val="en-US"/>
        </w:rPr>
        <w:t>Draka</w:t>
      </w:r>
      <w:proofErr w:type="spellEnd"/>
      <w:r w:rsidR="004065C0" w:rsidRPr="004065C0">
        <w:rPr>
          <w:rFonts w:ascii="Verdana" w:hAnsi="Verdana"/>
          <w:b/>
          <w:sz w:val="20"/>
          <w:szCs w:val="20"/>
          <w:lang w:val="en-US"/>
        </w:rPr>
        <w:t xml:space="preserve"> G.657.A1 </w:t>
      </w:r>
      <w:proofErr w:type="spellStart"/>
      <w:r w:rsidR="004065C0" w:rsidRPr="004065C0">
        <w:rPr>
          <w:rFonts w:ascii="Verdana" w:hAnsi="Verdana"/>
          <w:b/>
          <w:sz w:val="20"/>
          <w:szCs w:val="20"/>
          <w:lang w:val="en-US"/>
        </w:rPr>
        <w:t>fibr</w:t>
      </w:r>
      <w:r w:rsidR="005D61BF">
        <w:rPr>
          <w:rFonts w:ascii="Verdana" w:hAnsi="Verdana"/>
          <w:b/>
          <w:sz w:val="20"/>
          <w:szCs w:val="20"/>
          <w:lang w:val="en-US"/>
        </w:rPr>
        <w:t>e</w:t>
      </w:r>
      <w:r w:rsidR="004065C0" w:rsidRPr="004065C0">
        <w:rPr>
          <w:rFonts w:ascii="Verdana" w:hAnsi="Verdana"/>
          <w:b/>
          <w:sz w:val="20"/>
          <w:szCs w:val="20"/>
          <w:lang w:val="en-US"/>
        </w:rPr>
        <w:t>s</w:t>
      </w:r>
      <w:proofErr w:type="spellEnd"/>
      <w:r w:rsidR="004065C0" w:rsidRPr="004065C0">
        <w:rPr>
          <w:rFonts w:ascii="Verdana" w:hAnsi="Verdana"/>
          <w:b/>
          <w:sz w:val="20"/>
          <w:szCs w:val="20"/>
          <w:lang w:val="en-US"/>
        </w:rPr>
        <w:t xml:space="preserve"> offer the highest reliability and performance, as well as low </w:t>
      </w:r>
      <w:r w:rsidR="00451405">
        <w:rPr>
          <w:rFonts w:ascii="Verdana" w:hAnsi="Verdana"/>
          <w:b/>
          <w:sz w:val="20"/>
          <w:szCs w:val="20"/>
          <w:lang w:val="en-US"/>
        </w:rPr>
        <w:t>bending</w:t>
      </w:r>
      <w:r w:rsidR="004065C0" w:rsidRPr="004065C0">
        <w:rPr>
          <w:rFonts w:ascii="Verdana" w:hAnsi="Verdana"/>
          <w:b/>
          <w:sz w:val="20"/>
          <w:szCs w:val="20"/>
          <w:lang w:val="en-US"/>
        </w:rPr>
        <w:t xml:space="preserve"> losses - even in critical situations. They allow tight installation radii and are fully compatible with G.652.D </w:t>
      </w:r>
      <w:proofErr w:type="spellStart"/>
      <w:r w:rsidR="004065C0" w:rsidRPr="004065C0">
        <w:rPr>
          <w:rFonts w:ascii="Verdana" w:hAnsi="Verdana"/>
          <w:b/>
          <w:sz w:val="20"/>
          <w:szCs w:val="20"/>
          <w:lang w:val="en-US"/>
        </w:rPr>
        <w:t>fibr</w:t>
      </w:r>
      <w:r w:rsidR="005D61BF">
        <w:rPr>
          <w:rFonts w:ascii="Verdana" w:hAnsi="Verdana"/>
          <w:b/>
          <w:sz w:val="20"/>
          <w:szCs w:val="20"/>
          <w:lang w:val="en-US"/>
        </w:rPr>
        <w:t>e</w:t>
      </w:r>
      <w:r w:rsidR="004065C0" w:rsidRPr="004065C0">
        <w:rPr>
          <w:rFonts w:ascii="Verdana" w:hAnsi="Verdana"/>
          <w:b/>
          <w:sz w:val="20"/>
          <w:szCs w:val="20"/>
          <w:lang w:val="en-US"/>
        </w:rPr>
        <w:t>s</w:t>
      </w:r>
      <w:proofErr w:type="spellEnd"/>
      <w:r w:rsidR="004065C0" w:rsidRPr="004065C0">
        <w:rPr>
          <w:rFonts w:ascii="Verdana" w:hAnsi="Verdana"/>
          <w:b/>
          <w:sz w:val="20"/>
          <w:szCs w:val="20"/>
          <w:lang w:val="en-US"/>
        </w:rPr>
        <w:t xml:space="preserve">. The upgrade is free for customers. </w:t>
      </w:r>
    </w:p>
    <w:p w14:paraId="3A90B253" w14:textId="60259827" w:rsidR="00A03BB5" w:rsidRPr="0085576F" w:rsidRDefault="00A03BB5" w:rsidP="00F00CC9">
      <w:pPr>
        <w:spacing w:line="360" w:lineRule="auto"/>
        <w:jc w:val="both"/>
        <w:rPr>
          <w:rFonts w:ascii="Verdana" w:hAnsi="Verdana"/>
          <w:bCs/>
          <w:iCs/>
          <w:sz w:val="20"/>
          <w:szCs w:val="20"/>
          <w:lang w:val="en-US"/>
        </w:rPr>
      </w:pPr>
    </w:p>
    <w:p w14:paraId="28E5B3BD" w14:textId="77777777" w:rsidR="004065C0" w:rsidRPr="004065C0" w:rsidRDefault="004065C0" w:rsidP="004065C0">
      <w:pPr>
        <w:spacing w:line="360" w:lineRule="auto"/>
        <w:jc w:val="both"/>
        <w:rPr>
          <w:rFonts w:ascii="Verdana" w:hAnsi="Verdana"/>
          <w:bCs/>
          <w:iCs/>
          <w:sz w:val="20"/>
          <w:szCs w:val="20"/>
          <w:lang w:val="en-US"/>
        </w:rPr>
      </w:pPr>
      <w:r w:rsidRPr="004065C0">
        <w:rPr>
          <w:rFonts w:ascii="Verdana" w:hAnsi="Verdana"/>
          <w:bCs/>
          <w:iCs/>
          <w:sz w:val="20"/>
          <w:szCs w:val="20"/>
          <w:lang w:val="en-US"/>
        </w:rPr>
        <w:t xml:space="preserve">The ever-increasing data traffic requires an exploding demand for transmission capacity and network infrastructure. Last but not least, new technologies such as 5G, Internet of Things (IoT) and artificial intelligence support this trend. Optical networks must adapt to these requirements as quickly as possible by increasing their dynamics, offering higher capacities and lower latency. At the same time, density is increasing and optical networks are reaching their limits in terms of space. </w:t>
      </w:r>
    </w:p>
    <w:p w14:paraId="0F2D12AF" w14:textId="77777777" w:rsidR="004065C0" w:rsidRPr="004065C0" w:rsidRDefault="004065C0" w:rsidP="004065C0">
      <w:pPr>
        <w:spacing w:line="360" w:lineRule="auto"/>
        <w:jc w:val="both"/>
        <w:rPr>
          <w:rFonts w:ascii="Verdana" w:hAnsi="Verdana"/>
          <w:bCs/>
          <w:iCs/>
          <w:sz w:val="20"/>
          <w:szCs w:val="20"/>
          <w:lang w:val="en-US"/>
        </w:rPr>
      </w:pPr>
    </w:p>
    <w:p w14:paraId="36F3F5E6" w14:textId="528384E7" w:rsidR="004065C0" w:rsidRPr="004065C0" w:rsidRDefault="004065C0" w:rsidP="004065C0">
      <w:pPr>
        <w:spacing w:line="360" w:lineRule="auto"/>
        <w:jc w:val="both"/>
        <w:rPr>
          <w:rFonts w:ascii="Verdana" w:hAnsi="Verdana"/>
          <w:bCs/>
          <w:iCs/>
          <w:sz w:val="20"/>
          <w:szCs w:val="20"/>
          <w:lang w:val="en-US"/>
        </w:rPr>
      </w:pPr>
      <w:r w:rsidRPr="004065C0">
        <w:rPr>
          <w:rFonts w:ascii="Verdana" w:hAnsi="Verdana"/>
          <w:bCs/>
          <w:iCs/>
          <w:sz w:val="20"/>
          <w:szCs w:val="20"/>
          <w:lang w:val="en-US"/>
        </w:rPr>
        <w:t xml:space="preserve">"All </w:t>
      </w:r>
      <w:r w:rsidR="00DE4DC9">
        <w:rPr>
          <w:rFonts w:ascii="Verdana" w:hAnsi="Verdana"/>
          <w:bCs/>
          <w:iCs/>
          <w:sz w:val="20"/>
          <w:szCs w:val="20"/>
          <w:lang w:val="en-US"/>
        </w:rPr>
        <w:t xml:space="preserve">of </w:t>
      </w:r>
      <w:r w:rsidRPr="004065C0">
        <w:rPr>
          <w:rFonts w:ascii="Verdana" w:hAnsi="Verdana"/>
          <w:bCs/>
          <w:iCs/>
          <w:sz w:val="20"/>
          <w:szCs w:val="20"/>
          <w:lang w:val="en-US"/>
        </w:rPr>
        <w:t xml:space="preserve">this </w:t>
      </w:r>
      <w:r w:rsidR="00DE4DC9">
        <w:rPr>
          <w:rFonts w:ascii="Verdana" w:hAnsi="Verdana"/>
          <w:bCs/>
          <w:iCs/>
          <w:sz w:val="20"/>
          <w:szCs w:val="20"/>
          <w:lang w:val="en-US"/>
        </w:rPr>
        <w:t xml:space="preserve">sees </w:t>
      </w:r>
      <w:proofErr w:type="spellStart"/>
      <w:r w:rsidR="00DE4DC9">
        <w:rPr>
          <w:rFonts w:ascii="Verdana" w:hAnsi="Verdana"/>
          <w:bCs/>
          <w:iCs/>
          <w:sz w:val="20"/>
          <w:szCs w:val="20"/>
          <w:lang w:val="en-US"/>
        </w:rPr>
        <w:t>fibre</w:t>
      </w:r>
      <w:proofErr w:type="spellEnd"/>
      <w:r w:rsidR="00DE4DC9">
        <w:rPr>
          <w:rFonts w:ascii="Verdana" w:hAnsi="Verdana"/>
          <w:bCs/>
          <w:iCs/>
          <w:sz w:val="20"/>
          <w:szCs w:val="20"/>
          <w:lang w:val="en-US"/>
        </w:rPr>
        <w:t xml:space="preserve"> bends </w:t>
      </w:r>
      <w:r w:rsidRPr="004065C0">
        <w:rPr>
          <w:rFonts w:ascii="Verdana" w:hAnsi="Verdana"/>
          <w:bCs/>
          <w:iCs/>
          <w:sz w:val="20"/>
          <w:szCs w:val="20"/>
          <w:lang w:val="en-US"/>
        </w:rPr>
        <w:t xml:space="preserve">are becoming more and more likely to occur. Preventing </w:t>
      </w:r>
      <w:r w:rsidR="00DE4DC9">
        <w:rPr>
          <w:rFonts w:ascii="Verdana" w:hAnsi="Verdana"/>
          <w:bCs/>
          <w:iCs/>
          <w:sz w:val="20"/>
          <w:szCs w:val="20"/>
          <w:lang w:val="en-US"/>
        </w:rPr>
        <w:t>power leakage</w:t>
      </w:r>
      <w:r w:rsidRPr="004065C0">
        <w:rPr>
          <w:rFonts w:ascii="Verdana" w:hAnsi="Verdana"/>
          <w:bCs/>
          <w:iCs/>
          <w:sz w:val="20"/>
          <w:szCs w:val="20"/>
          <w:lang w:val="en-US"/>
        </w:rPr>
        <w:t xml:space="preserve"> due to bending effects is therefore an increasingly important part of the necessary transition to flexible and reliable </w:t>
      </w:r>
      <w:proofErr w:type="spellStart"/>
      <w:r w:rsidRPr="004065C0">
        <w:rPr>
          <w:rFonts w:ascii="Verdana" w:hAnsi="Verdana"/>
          <w:bCs/>
          <w:iCs/>
          <w:sz w:val="20"/>
          <w:szCs w:val="20"/>
          <w:lang w:val="en-US"/>
        </w:rPr>
        <w:t>fibre</w:t>
      </w:r>
      <w:proofErr w:type="spellEnd"/>
      <w:r w:rsidRPr="004065C0">
        <w:rPr>
          <w:rFonts w:ascii="Verdana" w:hAnsi="Verdana"/>
          <w:bCs/>
          <w:iCs/>
          <w:sz w:val="20"/>
          <w:szCs w:val="20"/>
          <w:lang w:val="en-US"/>
        </w:rPr>
        <w:t xml:space="preserve"> optic connectivity," </w:t>
      </w:r>
      <w:r w:rsidR="00451405" w:rsidRPr="004065C0">
        <w:rPr>
          <w:rFonts w:ascii="Verdana" w:hAnsi="Verdana"/>
          <w:bCs/>
          <w:iCs/>
          <w:sz w:val="20"/>
          <w:szCs w:val="20"/>
          <w:lang w:val="en-US"/>
        </w:rPr>
        <w:t xml:space="preserve">says Gerard </w:t>
      </w:r>
      <w:proofErr w:type="spellStart"/>
      <w:r w:rsidR="00451405" w:rsidRPr="004065C0">
        <w:rPr>
          <w:rFonts w:ascii="Verdana" w:hAnsi="Verdana"/>
          <w:bCs/>
          <w:iCs/>
          <w:sz w:val="20"/>
          <w:szCs w:val="20"/>
          <w:lang w:val="en-US"/>
        </w:rPr>
        <w:t>Pera</w:t>
      </w:r>
      <w:proofErr w:type="spellEnd"/>
      <w:r w:rsidR="00451405" w:rsidRPr="004065C0">
        <w:rPr>
          <w:rFonts w:ascii="Verdana" w:hAnsi="Verdana"/>
          <w:bCs/>
          <w:iCs/>
          <w:sz w:val="20"/>
          <w:szCs w:val="20"/>
          <w:lang w:val="en-US"/>
        </w:rPr>
        <w:t xml:space="preserve">, Product Manager </w:t>
      </w:r>
      <w:r w:rsidR="00451405">
        <w:rPr>
          <w:rFonts w:ascii="Verdana" w:hAnsi="Verdana"/>
          <w:bCs/>
          <w:iCs/>
          <w:sz w:val="20"/>
          <w:szCs w:val="20"/>
          <w:lang w:val="en-US"/>
        </w:rPr>
        <w:t xml:space="preserve">Optical Data Cable </w:t>
      </w:r>
      <w:r w:rsidR="00451405" w:rsidRPr="004065C0">
        <w:rPr>
          <w:rFonts w:ascii="Verdana" w:hAnsi="Verdana"/>
          <w:bCs/>
          <w:iCs/>
          <w:sz w:val="20"/>
          <w:szCs w:val="20"/>
          <w:lang w:val="en-US"/>
        </w:rPr>
        <w:t>of MMS</w:t>
      </w:r>
      <w:r w:rsidR="00451405">
        <w:rPr>
          <w:rFonts w:ascii="Verdana" w:hAnsi="Verdana"/>
          <w:bCs/>
          <w:iCs/>
          <w:sz w:val="20"/>
          <w:szCs w:val="20"/>
          <w:lang w:val="en-US"/>
        </w:rPr>
        <w:t>, Prysmian Group</w:t>
      </w:r>
      <w:r w:rsidRPr="004065C0">
        <w:rPr>
          <w:rFonts w:ascii="Verdana" w:hAnsi="Verdana"/>
          <w:bCs/>
          <w:iCs/>
          <w:sz w:val="20"/>
          <w:szCs w:val="20"/>
          <w:lang w:val="en-US"/>
        </w:rPr>
        <w:t xml:space="preserve">. MMS is responding to the new requirements by upgrading </w:t>
      </w:r>
      <w:proofErr w:type="spellStart"/>
      <w:r w:rsidRPr="004065C0">
        <w:rPr>
          <w:rFonts w:ascii="Verdana" w:hAnsi="Verdana"/>
          <w:bCs/>
          <w:iCs/>
          <w:sz w:val="20"/>
          <w:szCs w:val="20"/>
          <w:lang w:val="en-US"/>
        </w:rPr>
        <w:t>Draka's</w:t>
      </w:r>
      <w:proofErr w:type="spellEnd"/>
      <w:r w:rsidRPr="004065C0">
        <w:rPr>
          <w:rFonts w:ascii="Verdana" w:hAnsi="Verdana"/>
          <w:bCs/>
          <w:iCs/>
          <w:sz w:val="20"/>
          <w:szCs w:val="20"/>
          <w:lang w:val="en-US"/>
        </w:rPr>
        <w:t xml:space="preserve"> single mode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optic cables from G.652.D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to G.657.A1. Gerard </w:t>
      </w:r>
      <w:proofErr w:type="spellStart"/>
      <w:r w:rsidRPr="004065C0">
        <w:rPr>
          <w:rFonts w:ascii="Verdana" w:hAnsi="Verdana"/>
          <w:bCs/>
          <w:iCs/>
          <w:sz w:val="20"/>
          <w:szCs w:val="20"/>
          <w:lang w:val="en-US"/>
        </w:rPr>
        <w:t>Pera</w:t>
      </w:r>
      <w:proofErr w:type="spellEnd"/>
      <w:r w:rsidRPr="004065C0">
        <w:rPr>
          <w:rFonts w:ascii="Verdana" w:hAnsi="Verdana"/>
          <w:bCs/>
          <w:iCs/>
          <w:sz w:val="20"/>
          <w:szCs w:val="20"/>
          <w:lang w:val="en-US"/>
        </w:rPr>
        <w:t xml:space="preserve">: "Our new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optic cables are much less sensitive to bending without causing high losses. This applies to installation in floor, door and window strips as well as in racks where the cables are heavily bent due to lack of space".</w:t>
      </w:r>
    </w:p>
    <w:p w14:paraId="482D46DB" w14:textId="77777777" w:rsidR="004065C0" w:rsidRPr="004065C0" w:rsidRDefault="004065C0" w:rsidP="004065C0">
      <w:pPr>
        <w:spacing w:line="360" w:lineRule="auto"/>
        <w:jc w:val="both"/>
        <w:rPr>
          <w:rFonts w:ascii="Verdana" w:hAnsi="Verdana"/>
          <w:bCs/>
          <w:iCs/>
          <w:sz w:val="20"/>
          <w:szCs w:val="20"/>
          <w:lang w:val="en-US"/>
        </w:rPr>
      </w:pPr>
    </w:p>
    <w:p w14:paraId="6C033A5D" w14:textId="25F0E6EC" w:rsidR="00B51018" w:rsidRDefault="004065C0" w:rsidP="00F00CC9">
      <w:pPr>
        <w:spacing w:line="360" w:lineRule="auto"/>
        <w:jc w:val="both"/>
        <w:rPr>
          <w:rFonts w:ascii="Verdana" w:hAnsi="Verdana"/>
          <w:bCs/>
          <w:iCs/>
          <w:sz w:val="20"/>
          <w:szCs w:val="20"/>
          <w:lang w:val="en-US"/>
        </w:rPr>
      </w:pPr>
      <w:r w:rsidRPr="004065C0">
        <w:rPr>
          <w:rFonts w:ascii="Verdana" w:hAnsi="Verdana"/>
          <w:bCs/>
          <w:iCs/>
          <w:sz w:val="20"/>
          <w:szCs w:val="20"/>
          <w:lang w:val="en-US"/>
        </w:rPr>
        <w:t xml:space="preserve">Compared to the G.652.D </w:t>
      </w:r>
      <w:proofErr w:type="spellStart"/>
      <w:r w:rsidRPr="004065C0">
        <w:rPr>
          <w:rFonts w:ascii="Verdana" w:hAnsi="Verdana"/>
          <w:bCs/>
          <w:iCs/>
          <w:sz w:val="20"/>
          <w:szCs w:val="20"/>
          <w:lang w:val="en-US"/>
        </w:rPr>
        <w:t>fibr</w:t>
      </w:r>
      <w:r w:rsidR="00DE4DC9">
        <w:rPr>
          <w:rFonts w:ascii="Verdana" w:hAnsi="Verdana"/>
          <w:bCs/>
          <w:iCs/>
          <w:sz w:val="20"/>
          <w:szCs w:val="20"/>
          <w:lang w:val="en-US"/>
        </w:rPr>
        <w:t>es</w:t>
      </w:r>
      <w:proofErr w:type="spellEnd"/>
      <w:r w:rsidRPr="004065C0">
        <w:rPr>
          <w:rFonts w:ascii="Verdana" w:hAnsi="Verdana"/>
          <w:bCs/>
          <w:iCs/>
          <w:sz w:val="20"/>
          <w:szCs w:val="20"/>
          <w:lang w:val="en-US"/>
        </w:rPr>
        <w:t xml:space="preserve"> previously used, G.657.A1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r w:rsidRPr="004065C0">
        <w:rPr>
          <w:rFonts w:ascii="Verdana" w:hAnsi="Verdana"/>
          <w:bCs/>
          <w:iCs/>
          <w:sz w:val="20"/>
          <w:szCs w:val="20"/>
          <w:lang w:val="en-US"/>
        </w:rPr>
        <w:t>s</w:t>
      </w:r>
      <w:proofErr w:type="spellEnd"/>
      <w:r w:rsidRPr="004065C0">
        <w:rPr>
          <w:rFonts w:ascii="Verdana" w:hAnsi="Verdana"/>
          <w:bCs/>
          <w:iCs/>
          <w:sz w:val="20"/>
          <w:szCs w:val="20"/>
          <w:lang w:val="en-US"/>
        </w:rPr>
        <w:t xml:space="preserve"> have a much lower attenuation loss. "For example, a G.657.A1 fiber that is insensitive to bending will have an attenuation loss of only 0.2 dB when twisted twice around a pencil, whereas a G.652.D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loses up to 11 dB," says Gerard </w:t>
      </w:r>
      <w:proofErr w:type="spellStart"/>
      <w:r w:rsidRPr="004065C0">
        <w:rPr>
          <w:rFonts w:ascii="Verdana" w:hAnsi="Verdana"/>
          <w:bCs/>
          <w:iCs/>
          <w:sz w:val="20"/>
          <w:szCs w:val="20"/>
          <w:lang w:val="en-US"/>
        </w:rPr>
        <w:t>Pera</w:t>
      </w:r>
      <w:proofErr w:type="spellEnd"/>
      <w:r w:rsidRPr="004065C0">
        <w:rPr>
          <w:rFonts w:ascii="Verdana" w:hAnsi="Verdana"/>
          <w:bCs/>
          <w:iCs/>
          <w:sz w:val="20"/>
          <w:szCs w:val="20"/>
          <w:lang w:val="en-US"/>
        </w:rPr>
        <w:t xml:space="preserve">. The improved single-mode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has a standard step index profile that is not </w:t>
      </w:r>
      <w:r w:rsidR="00DE4DC9">
        <w:rPr>
          <w:rFonts w:ascii="Verdana" w:hAnsi="Verdana"/>
          <w:bCs/>
          <w:iCs/>
          <w:sz w:val="20"/>
          <w:szCs w:val="20"/>
          <w:lang w:val="en-US"/>
        </w:rPr>
        <w:t>assisted</w:t>
      </w:r>
      <w:r w:rsidRPr="004065C0">
        <w:rPr>
          <w:rFonts w:ascii="Verdana" w:hAnsi="Verdana"/>
          <w:bCs/>
          <w:iCs/>
          <w:sz w:val="20"/>
          <w:szCs w:val="20"/>
          <w:lang w:val="en-US"/>
        </w:rPr>
        <w:t xml:space="preserve"> by additional structures in the cladding. This makes it fully compatible with all installed network applications.</w:t>
      </w:r>
    </w:p>
    <w:p w14:paraId="683743D9" w14:textId="2B32DD62" w:rsidR="004065C0" w:rsidRDefault="004065C0" w:rsidP="00F00CC9">
      <w:pPr>
        <w:spacing w:line="360" w:lineRule="auto"/>
        <w:jc w:val="both"/>
        <w:rPr>
          <w:rFonts w:ascii="Verdana" w:hAnsi="Verdana"/>
          <w:bCs/>
          <w:iCs/>
          <w:sz w:val="20"/>
          <w:szCs w:val="20"/>
          <w:lang w:val="en-US"/>
        </w:rPr>
      </w:pPr>
    </w:p>
    <w:p w14:paraId="5963D49D" w14:textId="748A94F6" w:rsidR="004065C0" w:rsidRDefault="004065C0" w:rsidP="004065C0">
      <w:pPr>
        <w:spacing w:line="360" w:lineRule="auto"/>
        <w:jc w:val="both"/>
        <w:rPr>
          <w:rFonts w:ascii="Verdana" w:hAnsi="Verdana"/>
          <w:bCs/>
          <w:iCs/>
          <w:sz w:val="20"/>
          <w:szCs w:val="20"/>
          <w:lang w:val="en-US"/>
        </w:rPr>
      </w:pPr>
      <w:r w:rsidRPr="004065C0">
        <w:rPr>
          <w:rFonts w:ascii="Verdana" w:hAnsi="Verdana"/>
          <w:bCs/>
          <w:iCs/>
          <w:sz w:val="20"/>
          <w:szCs w:val="20"/>
          <w:lang w:val="en-US"/>
        </w:rPr>
        <w:t xml:space="preserve">The Prysmian Group has </w:t>
      </w:r>
      <w:r w:rsidR="00DE4DC9">
        <w:rPr>
          <w:rFonts w:ascii="Verdana" w:hAnsi="Verdana"/>
          <w:bCs/>
          <w:iCs/>
          <w:sz w:val="20"/>
          <w:szCs w:val="20"/>
          <w:lang w:val="en-US"/>
        </w:rPr>
        <w:t xml:space="preserve">over 30 years at the </w:t>
      </w:r>
      <w:r w:rsidRPr="004065C0">
        <w:rPr>
          <w:rFonts w:ascii="Verdana" w:hAnsi="Verdana"/>
          <w:bCs/>
          <w:iCs/>
          <w:sz w:val="20"/>
          <w:szCs w:val="20"/>
          <w:lang w:val="en-US"/>
        </w:rPr>
        <w:t xml:space="preserve">forefront of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optic technology </w:t>
      </w:r>
      <w:r w:rsidR="00DE4DC9">
        <w:rPr>
          <w:rFonts w:ascii="Verdana" w:hAnsi="Verdana"/>
          <w:bCs/>
          <w:iCs/>
          <w:sz w:val="20"/>
          <w:szCs w:val="20"/>
          <w:lang w:val="en-US"/>
        </w:rPr>
        <w:t xml:space="preserve">and </w:t>
      </w:r>
      <w:r w:rsidRPr="004065C0">
        <w:rPr>
          <w:rFonts w:ascii="Verdana" w:hAnsi="Verdana"/>
          <w:bCs/>
          <w:iCs/>
          <w:sz w:val="20"/>
          <w:szCs w:val="20"/>
          <w:lang w:val="en-US"/>
        </w:rPr>
        <w:t>development. The leading cable manufacturer manufactures all cabling products in its European production facilities. BU MMS develops optimi</w:t>
      </w:r>
      <w:r w:rsidR="00DE4DC9">
        <w:rPr>
          <w:rFonts w:ascii="Verdana" w:hAnsi="Verdana"/>
          <w:bCs/>
          <w:iCs/>
          <w:sz w:val="20"/>
          <w:szCs w:val="20"/>
          <w:lang w:val="en-US"/>
        </w:rPr>
        <w:t>z</w:t>
      </w:r>
      <w:r w:rsidRPr="004065C0">
        <w:rPr>
          <w:rFonts w:ascii="Verdana" w:hAnsi="Verdana"/>
          <w:bCs/>
          <w:iCs/>
          <w:sz w:val="20"/>
          <w:szCs w:val="20"/>
          <w:lang w:val="en-US"/>
        </w:rPr>
        <w:t xml:space="preserve">ed cable systems </w:t>
      </w:r>
      <w:r w:rsidR="00DE4DC9">
        <w:rPr>
          <w:rFonts w:ascii="Verdana" w:hAnsi="Verdana"/>
          <w:bCs/>
          <w:iCs/>
          <w:sz w:val="20"/>
          <w:szCs w:val="20"/>
          <w:lang w:val="en-US"/>
        </w:rPr>
        <w:t>built</w:t>
      </w:r>
      <w:r w:rsidRPr="004065C0">
        <w:rPr>
          <w:rFonts w:ascii="Verdana" w:hAnsi="Verdana"/>
          <w:bCs/>
          <w:iCs/>
          <w:sz w:val="20"/>
          <w:szCs w:val="20"/>
          <w:lang w:val="en-US"/>
        </w:rPr>
        <w:t xml:space="preserve"> on </w:t>
      </w:r>
      <w:proofErr w:type="spellStart"/>
      <w:r w:rsidRPr="004065C0">
        <w:rPr>
          <w:rFonts w:ascii="Verdana" w:hAnsi="Verdana"/>
          <w:bCs/>
          <w:iCs/>
          <w:sz w:val="20"/>
          <w:szCs w:val="20"/>
          <w:lang w:val="en-US"/>
        </w:rPr>
        <w:t>BendBright</w:t>
      </w:r>
      <w:proofErr w:type="spellEnd"/>
      <w:r w:rsidRPr="004065C0">
        <w:rPr>
          <w:rFonts w:ascii="Verdana" w:hAnsi="Verdana"/>
          <w:bCs/>
          <w:iCs/>
          <w:sz w:val="20"/>
          <w:szCs w:val="20"/>
          <w:lang w:val="en-US"/>
        </w:rPr>
        <w:t xml:space="preserve"> </w:t>
      </w:r>
      <w:proofErr w:type="spellStart"/>
      <w:r w:rsidRPr="004065C0">
        <w:rPr>
          <w:rFonts w:ascii="Verdana" w:hAnsi="Verdana"/>
          <w:bCs/>
          <w:iCs/>
          <w:sz w:val="20"/>
          <w:szCs w:val="20"/>
          <w:lang w:val="en-US"/>
        </w:rPr>
        <w:t>fibr</w:t>
      </w:r>
      <w:r w:rsidR="00DE4DC9">
        <w:rPr>
          <w:rFonts w:ascii="Verdana" w:hAnsi="Verdana"/>
          <w:bCs/>
          <w:iCs/>
          <w:sz w:val="20"/>
          <w:szCs w:val="20"/>
          <w:lang w:val="en-US"/>
        </w:rPr>
        <w:t>e</w:t>
      </w:r>
      <w:proofErr w:type="spellEnd"/>
      <w:r w:rsidRPr="004065C0">
        <w:rPr>
          <w:rFonts w:ascii="Verdana" w:hAnsi="Verdana"/>
          <w:bCs/>
          <w:iCs/>
          <w:sz w:val="20"/>
          <w:szCs w:val="20"/>
          <w:lang w:val="en-US"/>
        </w:rPr>
        <w:t xml:space="preserve"> technology. Customers benefit from scalable, physically compact and investment-safe solutions that ensure that they are well prepared for future requirements.</w:t>
      </w:r>
    </w:p>
    <w:p w14:paraId="18018D11" w14:textId="77777777" w:rsidR="004065C0" w:rsidRPr="0085576F" w:rsidRDefault="004065C0" w:rsidP="00F00CC9">
      <w:pPr>
        <w:spacing w:line="360" w:lineRule="auto"/>
        <w:jc w:val="both"/>
        <w:rPr>
          <w:rFonts w:ascii="Verdana" w:hAnsi="Verdana"/>
          <w:bCs/>
          <w:iCs/>
          <w:sz w:val="20"/>
          <w:szCs w:val="20"/>
          <w:lang w:val="en-US"/>
        </w:rPr>
      </w:pPr>
    </w:p>
    <w:p w14:paraId="679F1B25" w14:textId="77777777" w:rsidR="00B51018" w:rsidRPr="0085576F" w:rsidRDefault="00B51018" w:rsidP="003739CE">
      <w:pPr>
        <w:jc w:val="both"/>
        <w:rPr>
          <w:rFonts w:ascii="Verdana" w:hAnsi="Verdana"/>
          <w:bCs/>
          <w:iCs/>
          <w:sz w:val="20"/>
          <w:szCs w:val="20"/>
          <w:lang w:val="en-US"/>
        </w:rPr>
      </w:pPr>
    </w:p>
    <w:p w14:paraId="3865D803" w14:textId="77777777" w:rsidR="003418AF" w:rsidRPr="003418AF" w:rsidRDefault="003418AF" w:rsidP="003739CE">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361CAC5A" w14:textId="77777777" w:rsidR="003418AF" w:rsidRPr="003418AF" w:rsidRDefault="003418AF" w:rsidP="003739CE">
      <w:pPr>
        <w:jc w:val="both"/>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050CDA8E" w14:textId="77777777" w:rsidR="003418AF" w:rsidRPr="003418AF" w:rsidRDefault="00451405" w:rsidP="003739CE">
      <w:pPr>
        <w:jc w:val="both"/>
        <w:rPr>
          <w:rFonts w:ascii="Verdana" w:hAnsi="Verdana"/>
          <w:sz w:val="16"/>
          <w:szCs w:val="16"/>
          <w:u w:val="single"/>
          <w:lang w:val="en-US"/>
        </w:rPr>
      </w:pPr>
      <w:hyperlink r:id="rId8" w:history="1">
        <w:r w:rsidR="003418AF" w:rsidRPr="003418AF">
          <w:rPr>
            <w:rStyle w:val="Hyperlink"/>
            <w:rFonts w:ascii="Verdana" w:hAnsi="Verdana" w:cs="Courier"/>
            <w:sz w:val="16"/>
            <w:szCs w:val="16"/>
            <w:lang w:val="en-US"/>
          </w:rPr>
          <w:t>http://www.prysmiangroup.com</w:t>
        </w:r>
      </w:hyperlink>
    </w:p>
    <w:p w14:paraId="5929359A" w14:textId="306FFD15" w:rsidR="003418AF" w:rsidRDefault="003418AF" w:rsidP="003739CE">
      <w:pPr>
        <w:ind w:right="395"/>
        <w:jc w:val="both"/>
        <w:rPr>
          <w:rFonts w:ascii="Verdana" w:hAnsi="Verdana"/>
          <w:b/>
          <w:bCs/>
          <w:sz w:val="16"/>
          <w:szCs w:val="16"/>
          <w:lang w:val="en-US"/>
        </w:rPr>
      </w:pPr>
    </w:p>
    <w:p w14:paraId="534CE3E5" w14:textId="77777777" w:rsidR="00B51018" w:rsidRPr="003418AF" w:rsidRDefault="00B51018" w:rsidP="003418AF">
      <w:pPr>
        <w:ind w:right="395"/>
        <w:rPr>
          <w:rFonts w:ascii="Verdana" w:hAnsi="Verdana"/>
          <w:b/>
          <w:bCs/>
          <w:sz w:val="16"/>
          <w:szCs w:val="16"/>
          <w:lang w:val="en-US"/>
        </w:rPr>
      </w:pPr>
    </w:p>
    <w:p w14:paraId="1CFA41BE" w14:textId="77777777"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Company 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sidRPr="003418AF">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sidRPr="003418AF">
        <w:rPr>
          <w:rFonts w:ascii="Verdana" w:hAnsi="Verdana"/>
          <w:sz w:val="16"/>
          <w:szCs w:val="16"/>
          <w:lang w:val="en-US"/>
        </w:rPr>
        <w:t xml:space="preserve"> Germany GmbH &amp; Co KG., Nicole Hentschel, </w:t>
      </w:r>
      <w:proofErr w:type="spellStart"/>
      <w:r w:rsidRPr="003418AF">
        <w:rPr>
          <w:rFonts w:ascii="Verdana" w:hAnsi="Verdana"/>
          <w:sz w:val="16"/>
          <w:szCs w:val="16"/>
          <w:lang w:val="en-US"/>
        </w:rPr>
        <w:t>Piccoloministraße</w:t>
      </w:r>
      <w:proofErr w:type="spellEnd"/>
      <w:r w:rsidRPr="003418AF">
        <w:rPr>
          <w:rFonts w:ascii="Verdana" w:hAnsi="Verdana"/>
          <w:sz w:val="16"/>
          <w:szCs w:val="16"/>
          <w:lang w:val="en-US"/>
        </w:rPr>
        <w:t xml:space="preserve"> 2, 51063 Köln, Tel. +49 (0)221 6770, </w:t>
      </w:r>
      <w:hyperlink r:id="rId9" w:history="1">
        <w:r w:rsidRPr="003418AF">
          <w:rPr>
            <w:rStyle w:val="Hyperlink"/>
            <w:rFonts w:ascii="Verdana" w:hAnsi="Verdana" w:cs="Courier"/>
            <w:sz w:val="16"/>
            <w:szCs w:val="16"/>
            <w:lang w:val="en-US"/>
          </w:rPr>
          <w:t>www.prysmiangroup.com</w:t>
        </w:r>
      </w:hyperlink>
      <w:r w:rsidRPr="003418AF">
        <w:rPr>
          <w:rFonts w:ascii="Verdana" w:hAnsi="Verdana"/>
          <w:b/>
          <w:bCs/>
          <w:sz w:val="16"/>
          <w:szCs w:val="16"/>
          <w:lang w:val="en-US"/>
        </w:rPr>
        <w:t xml:space="preserve"> </w:t>
      </w:r>
    </w:p>
    <w:p w14:paraId="47B8E5F9" w14:textId="77777777" w:rsidR="003418AF" w:rsidRPr="003418AF" w:rsidRDefault="003418AF" w:rsidP="003418AF">
      <w:pPr>
        <w:ind w:right="395"/>
        <w:rPr>
          <w:rFonts w:ascii="Verdana" w:hAnsi="Verdana"/>
          <w:b/>
          <w:bCs/>
          <w:sz w:val="16"/>
          <w:szCs w:val="16"/>
          <w:lang w:val="en-US"/>
        </w:rPr>
      </w:pPr>
    </w:p>
    <w:p w14:paraId="1B5B5408" w14:textId="77777777"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Press Contact</w:t>
      </w:r>
    </w:p>
    <w:p w14:paraId="19B370D4" w14:textId="77777777" w:rsidR="003418AF" w:rsidRPr="003418AF" w:rsidRDefault="003418AF" w:rsidP="003418AF">
      <w:pPr>
        <w:ind w:right="395"/>
        <w:rPr>
          <w:rFonts w:ascii="Verdana" w:hAnsi="Verdana"/>
          <w:sz w:val="16"/>
          <w:szCs w:val="16"/>
          <w:lang w:val="en-US"/>
        </w:rPr>
      </w:pPr>
      <w:r w:rsidRPr="003418AF">
        <w:rPr>
          <w:rFonts w:ascii="Verdana" w:hAnsi="Verdana"/>
          <w:sz w:val="16"/>
          <w:szCs w:val="16"/>
          <w:lang w:val="en-US"/>
        </w:rPr>
        <w:t xml:space="preserve">epr - elsaesser public relations, </w:t>
      </w:r>
      <w:proofErr w:type="spellStart"/>
      <w:r w:rsidRPr="003418AF">
        <w:rPr>
          <w:rFonts w:ascii="Verdana" w:hAnsi="Verdana"/>
          <w:sz w:val="16"/>
          <w:szCs w:val="16"/>
          <w:lang w:val="en-US"/>
        </w:rPr>
        <w:t>Maximilianstraße</w:t>
      </w:r>
      <w:proofErr w:type="spellEnd"/>
      <w:r w:rsidRPr="003418AF">
        <w:rPr>
          <w:rFonts w:ascii="Verdana" w:hAnsi="Verdana"/>
          <w:sz w:val="16"/>
          <w:szCs w:val="16"/>
          <w:lang w:val="en-US"/>
        </w:rPr>
        <w:t xml:space="preserve"> 50, 86150 Augsburg, Sabine Hensold, Tel: +49 821 4508 7917, </w:t>
      </w:r>
      <w:hyperlink r:id="rId10" w:history="1">
        <w:r w:rsidRPr="003418AF">
          <w:rPr>
            <w:rStyle w:val="Hyperlink"/>
            <w:rFonts w:ascii="Verdana" w:hAnsi="Verdana" w:cs="Courier"/>
            <w:sz w:val="16"/>
            <w:szCs w:val="16"/>
            <w:lang w:val="en-US"/>
          </w:rPr>
          <w:t>sh@epr-online.de</w:t>
        </w:r>
      </w:hyperlink>
      <w:r w:rsidRPr="003418AF">
        <w:rPr>
          <w:rFonts w:ascii="Verdana" w:hAnsi="Verdana"/>
          <w:sz w:val="16"/>
          <w:szCs w:val="16"/>
          <w:lang w:val="en-US"/>
        </w:rPr>
        <w:t xml:space="preserve">, Frauke Schütz, Tel: +49 821 4508 7916, </w:t>
      </w:r>
      <w:hyperlink r:id="rId11" w:history="1">
        <w:r w:rsidRPr="003418AF">
          <w:rPr>
            <w:rStyle w:val="Hyperlink"/>
            <w:rFonts w:ascii="Verdana" w:hAnsi="Verdana" w:cs="Courier"/>
            <w:sz w:val="16"/>
            <w:szCs w:val="16"/>
            <w:lang w:val="en-US"/>
          </w:rPr>
          <w:t>fs@epr-online.de</w:t>
        </w:r>
      </w:hyperlink>
      <w:r w:rsidRPr="003418AF">
        <w:rPr>
          <w:rFonts w:ascii="Verdana" w:hAnsi="Verdana"/>
          <w:sz w:val="16"/>
          <w:szCs w:val="16"/>
          <w:lang w:val="en-US"/>
        </w:rPr>
        <w:t xml:space="preserve">, </w:t>
      </w:r>
      <w:hyperlink r:id="rId12" w:history="1">
        <w:r w:rsidRPr="003418AF">
          <w:rPr>
            <w:rStyle w:val="Hyperlink"/>
            <w:rFonts w:ascii="Verdana" w:hAnsi="Verdana" w:cs="Courier"/>
            <w:sz w:val="16"/>
            <w:szCs w:val="16"/>
            <w:lang w:val="en-US"/>
          </w:rPr>
          <w:t>www.epr-online.de</w:t>
        </w:r>
      </w:hyperlink>
    </w:p>
    <w:p w14:paraId="13FC3828" w14:textId="77777777" w:rsidR="007049C4" w:rsidRPr="0085576F" w:rsidRDefault="007049C4" w:rsidP="003418AF">
      <w:pPr>
        <w:ind w:right="395"/>
        <w:rPr>
          <w:lang w:val="en-US"/>
        </w:rPr>
      </w:pPr>
    </w:p>
    <w:sectPr w:rsidR="007049C4" w:rsidRPr="0085576F" w:rsidSect="006675B8">
      <w:headerReference w:type="first" r:id="rId13"/>
      <w:footerReference w:type="first" r:id="rId14"/>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991A" w14:textId="77777777" w:rsidR="006E315E" w:rsidRDefault="006E315E">
      <w:pPr>
        <w:rPr>
          <w:rFonts w:cs="Times New Roman"/>
        </w:rPr>
      </w:pPr>
      <w:r>
        <w:rPr>
          <w:rFonts w:cs="Times New Roman"/>
        </w:rPr>
        <w:separator/>
      </w:r>
    </w:p>
  </w:endnote>
  <w:endnote w:type="continuationSeparator" w:id="0">
    <w:p w14:paraId="02ED6E8C" w14:textId="77777777" w:rsidR="006E315E" w:rsidRDefault="006E3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006A" w14:textId="77777777" w:rsidR="006E315E" w:rsidRDefault="006E315E">
      <w:pPr>
        <w:rPr>
          <w:rFonts w:cs="Times New Roman"/>
        </w:rPr>
      </w:pPr>
      <w:bookmarkStart w:id="0" w:name="_Hlk38281194"/>
      <w:bookmarkEnd w:id="0"/>
      <w:r>
        <w:rPr>
          <w:rFonts w:cs="Times New Roman"/>
        </w:rPr>
        <w:separator/>
      </w:r>
    </w:p>
  </w:footnote>
  <w:footnote w:type="continuationSeparator" w:id="0">
    <w:p w14:paraId="32E3F071" w14:textId="77777777" w:rsidR="006E315E" w:rsidRDefault="006E31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77777777" w:rsidR="00075925" w:rsidRDefault="00075925">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0572F2E2" wp14:editId="25DC7B48">
          <wp:extent cx="6210935" cy="597811"/>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97811"/>
                  </a:xfrm>
                  <a:prstGeom prst="rect">
                    <a:avLst/>
                  </a:prstGeom>
                  <a:noFill/>
                  <a:ln>
                    <a:noFill/>
                  </a:ln>
                </pic:spPr>
              </pic:pic>
            </a:graphicData>
          </a:graphic>
        </wp:inline>
      </w:drawing>
    </w:r>
  </w:p>
  <w:p w14:paraId="44764A7F" w14:textId="50EA48DA" w:rsidR="008D1E81" w:rsidRDefault="008D1E81">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4B6C"/>
    <w:rsid w:val="00065B5E"/>
    <w:rsid w:val="00066B5C"/>
    <w:rsid w:val="00071626"/>
    <w:rsid w:val="00075925"/>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7279"/>
    <w:rsid w:val="00300F82"/>
    <w:rsid w:val="0030204E"/>
    <w:rsid w:val="00303945"/>
    <w:rsid w:val="0030602C"/>
    <w:rsid w:val="0030767D"/>
    <w:rsid w:val="00312F41"/>
    <w:rsid w:val="00325A22"/>
    <w:rsid w:val="00330B9D"/>
    <w:rsid w:val="00333051"/>
    <w:rsid w:val="003346D3"/>
    <w:rsid w:val="003418AF"/>
    <w:rsid w:val="003434AA"/>
    <w:rsid w:val="00361F97"/>
    <w:rsid w:val="003650C1"/>
    <w:rsid w:val="00365342"/>
    <w:rsid w:val="00372C65"/>
    <w:rsid w:val="003739CE"/>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6026"/>
    <w:rsid w:val="005029DD"/>
    <w:rsid w:val="00503C9E"/>
    <w:rsid w:val="005070D4"/>
    <w:rsid w:val="005101A5"/>
    <w:rsid w:val="00513F09"/>
    <w:rsid w:val="0052171D"/>
    <w:rsid w:val="00522A99"/>
    <w:rsid w:val="0052751A"/>
    <w:rsid w:val="0053410D"/>
    <w:rsid w:val="005411F7"/>
    <w:rsid w:val="00544EFF"/>
    <w:rsid w:val="00551C67"/>
    <w:rsid w:val="005532C7"/>
    <w:rsid w:val="00553879"/>
    <w:rsid w:val="00553AED"/>
    <w:rsid w:val="00570972"/>
    <w:rsid w:val="00571008"/>
    <w:rsid w:val="00571A31"/>
    <w:rsid w:val="00572A1A"/>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2231"/>
    <w:rsid w:val="006A760E"/>
    <w:rsid w:val="006C1383"/>
    <w:rsid w:val="006C57FC"/>
    <w:rsid w:val="006C68B6"/>
    <w:rsid w:val="006D0747"/>
    <w:rsid w:val="006D17D2"/>
    <w:rsid w:val="006D3533"/>
    <w:rsid w:val="006D3733"/>
    <w:rsid w:val="006E315E"/>
    <w:rsid w:val="006E3EEA"/>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6363"/>
    <w:rsid w:val="008D1E81"/>
    <w:rsid w:val="008D6731"/>
    <w:rsid w:val="008E5249"/>
    <w:rsid w:val="008E6105"/>
    <w:rsid w:val="008F3723"/>
    <w:rsid w:val="009064C6"/>
    <w:rsid w:val="00907CAD"/>
    <w:rsid w:val="00912CDD"/>
    <w:rsid w:val="009131D9"/>
    <w:rsid w:val="00920D5F"/>
    <w:rsid w:val="00926E70"/>
    <w:rsid w:val="0093104A"/>
    <w:rsid w:val="0093532A"/>
    <w:rsid w:val="00940C36"/>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59CC"/>
    <w:rsid w:val="00A55F0A"/>
    <w:rsid w:val="00A6120B"/>
    <w:rsid w:val="00A61402"/>
    <w:rsid w:val="00A63F80"/>
    <w:rsid w:val="00A641DA"/>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30C7"/>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E73"/>
    <w:rsid w:val="00F26E52"/>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E42E3"/>
    <w:rsid w:val="00FF3387"/>
    <w:rsid w:val="00FF3F66"/>
    <w:rsid w:val="00FF6703"/>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ysmian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pr-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pr-online.de"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35A6-AF9D-46A1-98AA-7643A56D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3843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2020-09-04T09:28:00Z</dcterms:created>
  <dcterms:modified xsi:type="dcterms:W3CDTF">2020-09-04T09:28:00Z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-279954338</vt:i4>
  </property>
  <property fmtid="{D5CDD505-2E9C-101B-9397-08002B2CF9AE}" pid="4" name="_ReviewingToolsShownOnce">
    <vt:lpwstr/>
  </property>
</Properties>
</file>