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07DD3" w14:textId="77777777" w:rsidR="00986D29" w:rsidRDefault="00986D29" w:rsidP="0047393B">
      <w:pPr>
        <w:spacing w:line="360" w:lineRule="auto"/>
        <w:rPr>
          <w:b/>
          <w:bCs/>
          <w:u w:val="single"/>
        </w:rPr>
      </w:pPr>
    </w:p>
    <w:p w14:paraId="0AFA78BA" w14:textId="72F2A05C" w:rsidR="00986D29" w:rsidRDefault="00986D29" w:rsidP="00986D29">
      <w:pPr>
        <w:spacing w:line="360" w:lineRule="auto"/>
        <w:jc w:val="right"/>
        <w:rPr>
          <w:b/>
          <w:bCs/>
          <w:u w:val="single"/>
        </w:rPr>
      </w:pPr>
      <w:r w:rsidRPr="00DE7D51">
        <w:rPr>
          <w:rFonts w:ascii="Verdana" w:hAnsi="Verdana" w:cs="Verdana"/>
          <w:color w:val="808080"/>
          <w:sz w:val="20"/>
          <w:szCs w:val="20"/>
        </w:rPr>
        <w:t>Pressemitteilung</w:t>
      </w:r>
    </w:p>
    <w:p w14:paraId="3D4700A4" w14:textId="60FECCED" w:rsidR="0044094C" w:rsidRDefault="00986D29" w:rsidP="0047393B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44094C">
        <w:rPr>
          <w:b/>
          <w:bCs/>
          <w:u w:val="single"/>
        </w:rPr>
        <w:t>Netzwerkexperte tde</w:t>
      </w:r>
      <w:r w:rsidR="000E6DE9">
        <w:rPr>
          <w:b/>
          <w:bCs/>
          <w:u w:val="single"/>
        </w:rPr>
        <w:t xml:space="preserve"> -</w:t>
      </w:r>
      <w:r w:rsidR="0044094C">
        <w:rPr>
          <w:b/>
          <w:bCs/>
          <w:u w:val="single"/>
        </w:rPr>
        <w:t xml:space="preserve"> trans data elektronik verbessert Luftzirkulation und Handling mit modular aufgebauter LWL-Spleißbox </w:t>
      </w:r>
    </w:p>
    <w:p w14:paraId="5E0D0F1D" w14:textId="6881E008" w:rsidR="00BC5BC1" w:rsidRPr="00986D29" w:rsidRDefault="00E335AF" w:rsidP="0047393B">
      <w:pPr>
        <w:spacing w:line="360" w:lineRule="auto"/>
        <w:rPr>
          <w:b/>
          <w:bCs/>
          <w:sz w:val="36"/>
          <w:szCs w:val="36"/>
        </w:rPr>
      </w:pPr>
      <w:r w:rsidRPr="00986D29">
        <w:rPr>
          <w:b/>
          <w:bCs/>
          <w:sz w:val="36"/>
          <w:szCs w:val="36"/>
        </w:rPr>
        <w:t xml:space="preserve">Green IT im Verteilerschrank: tde </w:t>
      </w:r>
      <w:r w:rsidR="002172D4" w:rsidRPr="00986D29">
        <w:rPr>
          <w:b/>
          <w:bCs/>
          <w:sz w:val="36"/>
          <w:szCs w:val="36"/>
        </w:rPr>
        <w:t xml:space="preserve">präsentiert </w:t>
      </w:r>
      <w:r w:rsidRPr="00986D29">
        <w:rPr>
          <w:b/>
          <w:bCs/>
          <w:sz w:val="36"/>
          <w:szCs w:val="36"/>
        </w:rPr>
        <w:t>durchlüftete 19-Zoll LWL-Spleißbox für tBL</w:t>
      </w:r>
      <w:r w:rsidR="002172D4" w:rsidRPr="00986D29">
        <w:rPr>
          <w:b/>
          <w:bCs/>
          <w:sz w:val="36"/>
          <w:szCs w:val="36"/>
        </w:rPr>
        <w:t>-Serie</w:t>
      </w:r>
    </w:p>
    <w:p w14:paraId="1ED489BD" w14:textId="3609E62B" w:rsidR="008F2474" w:rsidRDefault="0047393B" w:rsidP="0047393B">
      <w:pPr>
        <w:spacing w:line="360" w:lineRule="auto"/>
        <w:rPr>
          <w:b/>
          <w:bCs/>
        </w:rPr>
      </w:pPr>
      <w:r w:rsidRPr="0047393B">
        <w:rPr>
          <w:b/>
          <w:bCs/>
        </w:rPr>
        <w:t xml:space="preserve">Dortmund, </w:t>
      </w:r>
      <w:r w:rsidR="001B3B75">
        <w:rPr>
          <w:b/>
          <w:bCs/>
        </w:rPr>
        <w:t>31</w:t>
      </w:r>
      <w:r w:rsidR="0044094C">
        <w:rPr>
          <w:b/>
          <w:bCs/>
        </w:rPr>
        <w:t>.</w:t>
      </w:r>
      <w:r w:rsidRPr="0047393B">
        <w:rPr>
          <w:b/>
          <w:bCs/>
        </w:rPr>
        <w:t xml:space="preserve"> August 2020. </w:t>
      </w:r>
      <w:r w:rsidR="00110F46">
        <w:rPr>
          <w:b/>
          <w:bCs/>
        </w:rPr>
        <w:t xml:space="preserve">Speziell für ihre </w:t>
      </w:r>
      <w:r w:rsidR="00110F46" w:rsidRPr="0047393B">
        <w:rPr>
          <w:b/>
          <w:bCs/>
        </w:rPr>
        <w:t>tBL – tde Basic Link</w:t>
      </w:r>
      <w:r w:rsidR="00110F46">
        <w:rPr>
          <w:b/>
          <w:bCs/>
        </w:rPr>
        <w:t>-</w:t>
      </w:r>
      <w:r w:rsidR="00110F46" w:rsidRPr="0047393B">
        <w:rPr>
          <w:b/>
          <w:bCs/>
        </w:rPr>
        <w:t>Produktreihe</w:t>
      </w:r>
      <w:r>
        <w:rPr>
          <w:b/>
          <w:bCs/>
        </w:rPr>
        <w:t xml:space="preserve"> </w:t>
      </w:r>
      <w:r w:rsidR="00110F46" w:rsidRPr="0047393B">
        <w:rPr>
          <w:b/>
          <w:bCs/>
        </w:rPr>
        <w:t>b</w:t>
      </w:r>
      <w:r w:rsidR="00110F46">
        <w:rPr>
          <w:b/>
          <w:bCs/>
        </w:rPr>
        <w:t>ringt d</w:t>
      </w:r>
      <w:r w:rsidR="00110F46" w:rsidRPr="0047393B">
        <w:rPr>
          <w:b/>
          <w:bCs/>
        </w:rPr>
        <w:t xml:space="preserve">ie tde </w:t>
      </w:r>
      <w:r w:rsidR="002172D4">
        <w:rPr>
          <w:b/>
          <w:bCs/>
        </w:rPr>
        <w:t xml:space="preserve">- </w:t>
      </w:r>
      <w:r w:rsidR="00110F46" w:rsidRPr="0047393B">
        <w:rPr>
          <w:b/>
          <w:bCs/>
        </w:rPr>
        <w:t>trans data elektronik GmbH eine neue</w:t>
      </w:r>
      <w:r w:rsidR="00110F46">
        <w:rPr>
          <w:b/>
          <w:bCs/>
        </w:rPr>
        <w:t>,</w:t>
      </w:r>
      <w:r w:rsidR="00110F46" w:rsidRPr="0047393B">
        <w:rPr>
          <w:b/>
          <w:bCs/>
        </w:rPr>
        <w:t xml:space="preserve"> modul</w:t>
      </w:r>
      <w:r w:rsidR="00110F46">
        <w:rPr>
          <w:b/>
          <w:bCs/>
        </w:rPr>
        <w:t>a</w:t>
      </w:r>
      <w:r w:rsidR="00110F46" w:rsidRPr="0047393B">
        <w:rPr>
          <w:b/>
          <w:bCs/>
        </w:rPr>
        <w:t>r aufg</w:t>
      </w:r>
      <w:r w:rsidR="00110F46">
        <w:rPr>
          <w:b/>
          <w:bCs/>
        </w:rPr>
        <w:t>e</w:t>
      </w:r>
      <w:r w:rsidR="00110F46" w:rsidRPr="0047393B">
        <w:rPr>
          <w:b/>
          <w:bCs/>
        </w:rPr>
        <w:t>b</w:t>
      </w:r>
      <w:r w:rsidR="00110F46">
        <w:rPr>
          <w:b/>
          <w:bCs/>
        </w:rPr>
        <w:t>a</w:t>
      </w:r>
      <w:r w:rsidR="00110F46" w:rsidRPr="0047393B">
        <w:rPr>
          <w:b/>
          <w:bCs/>
        </w:rPr>
        <w:t>ute 19-Zoll LWL-</w:t>
      </w:r>
      <w:r w:rsidR="00110F46">
        <w:rPr>
          <w:b/>
          <w:bCs/>
        </w:rPr>
        <w:t>V</w:t>
      </w:r>
      <w:r w:rsidR="00110F46" w:rsidRPr="0047393B">
        <w:rPr>
          <w:b/>
          <w:bCs/>
        </w:rPr>
        <w:t>ert</w:t>
      </w:r>
      <w:r w:rsidR="00110F46">
        <w:rPr>
          <w:b/>
          <w:bCs/>
        </w:rPr>
        <w:t>e</w:t>
      </w:r>
      <w:r w:rsidR="00110F46" w:rsidRPr="0047393B">
        <w:rPr>
          <w:b/>
          <w:bCs/>
        </w:rPr>
        <w:t>ilerbox</w:t>
      </w:r>
      <w:r w:rsidR="00110F46">
        <w:rPr>
          <w:b/>
          <w:bCs/>
        </w:rPr>
        <w:t xml:space="preserve"> auf den Markt. </w:t>
      </w:r>
      <w:r w:rsidR="00E335AF">
        <w:rPr>
          <w:b/>
          <w:bCs/>
        </w:rPr>
        <w:t xml:space="preserve">Die ursprünglich für einen großen Telecom Carrier entwickelte Spleißbox </w:t>
      </w:r>
      <w:r w:rsidR="00B12347">
        <w:rPr>
          <w:b/>
          <w:bCs/>
        </w:rPr>
        <w:t xml:space="preserve">eignet sich für Spleiß- und Breakout-Anwendungen. </w:t>
      </w:r>
      <w:r w:rsidR="00E80CEB">
        <w:rPr>
          <w:b/>
          <w:bCs/>
        </w:rPr>
        <w:t xml:space="preserve">Für </w:t>
      </w:r>
      <w:r w:rsidR="00BC5BC1">
        <w:rPr>
          <w:b/>
          <w:bCs/>
        </w:rPr>
        <w:t xml:space="preserve">das </w:t>
      </w:r>
      <w:r w:rsidR="00E80CEB">
        <w:rPr>
          <w:b/>
          <w:bCs/>
        </w:rPr>
        <w:t xml:space="preserve">einfache </w:t>
      </w:r>
      <w:r w:rsidR="00BC5BC1">
        <w:rPr>
          <w:b/>
          <w:bCs/>
        </w:rPr>
        <w:t>Handling</w:t>
      </w:r>
      <w:r w:rsidR="00E80CEB">
        <w:rPr>
          <w:b/>
          <w:bCs/>
        </w:rPr>
        <w:t xml:space="preserve"> hat der Netzwerkexperte </w:t>
      </w:r>
      <w:r w:rsidR="00E335AF">
        <w:rPr>
          <w:b/>
          <w:bCs/>
        </w:rPr>
        <w:t xml:space="preserve">die Schublade </w:t>
      </w:r>
      <w:r w:rsidR="002A2413">
        <w:rPr>
          <w:b/>
          <w:bCs/>
        </w:rPr>
        <w:t xml:space="preserve">ausziehbar, abschwenkbar und entnehmbar </w:t>
      </w:r>
      <w:r w:rsidR="00E80CEB">
        <w:rPr>
          <w:b/>
          <w:bCs/>
        </w:rPr>
        <w:t>konzipiert</w:t>
      </w:r>
      <w:r w:rsidR="002A2413">
        <w:rPr>
          <w:b/>
          <w:bCs/>
        </w:rPr>
        <w:t>. Netzwerkt</w:t>
      </w:r>
      <w:r w:rsidR="00E80CEB">
        <w:rPr>
          <w:b/>
          <w:bCs/>
        </w:rPr>
        <w:t>e</w:t>
      </w:r>
      <w:r w:rsidR="002A2413">
        <w:rPr>
          <w:b/>
          <w:bCs/>
        </w:rPr>
        <w:t>chniker können</w:t>
      </w:r>
      <w:r w:rsidR="00E80CEB">
        <w:rPr>
          <w:b/>
          <w:bCs/>
        </w:rPr>
        <w:t xml:space="preserve"> </w:t>
      </w:r>
      <w:r w:rsidR="002A2413">
        <w:rPr>
          <w:b/>
          <w:bCs/>
        </w:rPr>
        <w:t xml:space="preserve">sie über </w:t>
      </w:r>
      <w:r w:rsidR="00E80CEB">
        <w:rPr>
          <w:b/>
          <w:bCs/>
        </w:rPr>
        <w:t xml:space="preserve">einen </w:t>
      </w:r>
      <w:r w:rsidR="002A2413">
        <w:rPr>
          <w:b/>
          <w:bCs/>
        </w:rPr>
        <w:t>eigens v</w:t>
      </w:r>
      <w:r w:rsidR="00E80CEB">
        <w:rPr>
          <w:b/>
          <w:bCs/>
        </w:rPr>
        <w:t>o</w:t>
      </w:r>
      <w:r w:rsidR="002A2413">
        <w:rPr>
          <w:b/>
          <w:bCs/>
        </w:rPr>
        <w:t xml:space="preserve">n der tde entwickelten </w:t>
      </w:r>
      <w:r w:rsidR="00E80CEB">
        <w:rPr>
          <w:b/>
          <w:bCs/>
        </w:rPr>
        <w:t>M</w:t>
      </w:r>
      <w:r w:rsidR="002A2413">
        <w:rPr>
          <w:b/>
          <w:bCs/>
        </w:rPr>
        <w:t>ech</w:t>
      </w:r>
      <w:r w:rsidR="00E80CEB">
        <w:rPr>
          <w:b/>
          <w:bCs/>
        </w:rPr>
        <w:t>a</w:t>
      </w:r>
      <w:r w:rsidR="002A2413">
        <w:rPr>
          <w:b/>
          <w:bCs/>
        </w:rPr>
        <w:t xml:space="preserve">nismus werkzeuglos ver- und entriegeln. </w:t>
      </w:r>
      <w:r w:rsidR="003102BD">
        <w:rPr>
          <w:b/>
          <w:bCs/>
        </w:rPr>
        <w:t xml:space="preserve">Das Besondere: </w:t>
      </w:r>
      <w:r w:rsidR="007C0869">
        <w:rPr>
          <w:b/>
          <w:bCs/>
        </w:rPr>
        <w:t xml:space="preserve">Die </w:t>
      </w:r>
      <w:r w:rsidR="00E335AF">
        <w:rPr>
          <w:b/>
          <w:bCs/>
        </w:rPr>
        <w:t xml:space="preserve">Verteilerbox </w:t>
      </w:r>
      <w:r w:rsidR="00BC5BC1">
        <w:rPr>
          <w:b/>
          <w:bCs/>
        </w:rPr>
        <w:t xml:space="preserve">ist neben der geschlossenen Version auch als </w:t>
      </w:r>
      <w:r w:rsidR="003102BD">
        <w:rPr>
          <w:b/>
          <w:bCs/>
        </w:rPr>
        <w:t>durchlüftete</w:t>
      </w:r>
      <w:r w:rsidR="00BC5BC1">
        <w:rPr>
          <w:b/>
          <w:bCs/>
        </w:rPr>
        <w:t xml:space="preserve"> Variante erhältlich und verbessert so die Luftzirkulation im Verteilerschrank. </w:t>
      </w:r>
    </w:p>
    <w:p w14:paraId="5356AA6D" w14:textId="7CDEEDD5" w:rsidR="00990CD4" w:rsidRDefault="00110F46" w:rsidP="0047393B">
      <w:pPr>
        <w:spacing w:line="360" w:lineRule="auto"/>
      </w:pPr>
      <w:r>
        <w:t>Server und Vertei</w:t>
      </w:r>
      <w:r w:rsidR="007D4313">
        <w:t>l</w:t>
      </w:r>
      <w:r>
        <w:t>erschränke dürfen kri</w:t>
      </w:r>
      <w:r w:rsidR="007D4313">
        <w:t>t</w:t>
      </w:r>
      <w:r>
        <w:t>i</w:t>
      </w:r>
      <w:r w:rsidR="007D4313">
        <w:t>s</w:t>
      </w:r>
      <w:r>
        <w:t xml:space="preserve">che </w:t>
      </w:r>
      <w:r w:rsidR="007D4313">
        <w:t>T</w:t>
      </w:r>
      <w:r>
        <w:t>emp</w:t>
      </w:r>
      <w:r w:rsidR="007D4313">
        <w:t>e</w:t>
      </w:r>
      <w:r>
        <w:t>raturen nicht üb</w:t>
      </w:r>
      <w:r w:rsidR="007D4313">
        <w:t>e</w:t>
      </w:r>
      <w:r>
        <w:t>r</w:t>
      </w:r>
      <w:r w:rsidR="007D4313">
        <w:t>schreiten</w:t>
      </w:r>
      <w:r>
        <w:t xml:space="preserve">. </w:t>
      </w:r>
      <w:r w:rsidR="00EA7665">
        <w:t xml:space="preserve">Erfolgt kein </w:t>
      </w:r>
      <w:r w:rsidR="007D4313">
        <w:t>korrekte</w:t>
      </w:r>
      <w:r w:rsidR="00EA7665">
        <w:t>r</w:t>
      </w:r>
      <w:r w:rsidR="007D4313">
        <w:t xml:space="preserve"> Wärme</w:t>
      </w:r>
      <w:r w:rsidR="0044094C">
        <w:t>a</w:t>
      </w:r>
      <w:r w:rsidR="007D4313">
        <w:t>usgleich</w:t>
      </w:r>
      <w:r w:rsidR="0071686D">
        <w:t>,</w:t>
      </w:r>
      <w:r w:rsidR="007D4313">
        <w:t xml:space="preserve"> kann es zu sogenannten Hotspots kommen, die wiederum die Kühlung belasten. Um die üb</w:t>
      </w:r>
      <w:r w:rsidR="00EA7665">
        <w:t>e</w:t>
      </w:r>
      <w:r w:rsidR="007D4313">
        <w:t>rhitz</w:t>
      </w:r>
      <w:r w:rsidR="00EA7665">
        <w:t>te</w:t>
      </w:r>
      <w:r w:rsidR="007D4313">
        <w:t>n Ber</w:t>
      </w:r>
      <w:r w:rsidR="00EA7665">
        <w:t>e</w:t>
      </w:r>
      <w:r w:rsidR="007D4313">
        <w:t>i</w:t>
      </w:r>
      <w:r w:rsidR="00EA7665">
        <w:t>c</w:t>
      </w:r>
      <w:r w:rsidR="007D4313">
        <w:t>h</w:t>
      </w:r>
      <w:r w:rsidR="00EA7665">
        <w:t>e</w:t>
      </w:r>
      <w:r w:rsidR="007D4313">
        <w:t xml:space="preserve"> zu kühlen, ist </w:t>
      </w:r>
      <w:r w:rsidR="00EA7665">
        <w:t xml:space="preserve">zudem </w:t>
      </w:r>
      <w:r w:rsidR="007D4313">
        <w:t xml:space="preserve">ein erhöhter </w:t>
      </w:r>
      <w:r w:rsidR="00EA7665">
        <w:t>E</w:t>
      </w:r>
      <w:r w:rsidR="007D4313">
        <w:t>ne</w:t>
      </w:r>
      <w:r w:rsidR="00EA7665">
        <w:t>r</w:t>
      </w:r>
      <w:r w:rsidR="007D4313">
        <w:t>gieverb</w:t>
      </w:r>
      <w:r w:rsidR="00EA7665">
        <w:t>r</w:t>
      </w:r>
      <w:r w:rsidR="007D4313">
        <w:t xml:space="preserve">auch nötig. </w:t>
      </w:r>
      <w:r w:rsidR="00EA7665">
        <w:t xml:space="preserve">Übermäßige Wärme kann sich auch negativ auf die </w:t>
      </w:r>
      <w:r w:rsidR="00CF0287">
        <w:t xml:space="preserve">Lebensdauer der </w:t>
      </w:r>
      <w:r w:rsidR="00EA7665">
        <w:t>Komponenten im Verteilerschrank auswirken. D</w:t>
      </w:r>
      <w:r w:rsidR="0071686D">
        <w:t>ie tde bietet ihre neue 19-Zoll LWL</w:t>
      </w:r>
      <w:r w:rsidR="000D32DF">
        <w:t>-</w:t>
      </w:r>
      <w:r w:rsidR="0071686D">
        <w:t xml:space="preserve">Verteilerbox deshalb als geschlossene und durchlüftete Version an: </w:t>
      </w:r>
      <w:r w:rsidR="00EA7665">
        <w:t>„</w:t>
      </w:r>
      <w:r w:rsidR="000D32DF">
        <w:t xml:space="preserve">Die durchlüftete </w:t>
      </w:r>
      <w:r w:rsidR="00AD1673">
        <w:t xml:space="preserve">LWL-Verteilerbox </w:t>
      </w:r>
      <w:r w:rsidR="000D32DF">
        <w:t>lässt mit ihre</w:t>
      </w:r>
      <w:r w:rsidR="00BF7990">
        <w:t xml:space="preserve">r </w:t>
      </w:r>
      <w:r w:rsidR="000D32DF">
        <w:t xml:space="preserve">Gitterabdeckung die Luft besser zirkulieren </w:t>
      </w:r>
      <w:r w:rsidR="00BF7990">
        <w:t>und verhindert so Hotspots“, erläutert André Engel</w:t>
      </w:r>
      <w:r w:rsidR="00986D29">
        <w:t>, Geschäftsführer der tde</w:t>
      </w:r>
      <w:r w:rsidR="00BF7990">
        <w:t>. „Da weniger Energie nötig ist</w:t>
      </w:r>
      <w:r w:rsidR="000E6DE9">
        <w:t>,</w:t>
      </w:r>
      <w:r w:rsidR="00BF7990">
        <w:t xml:space="preserve"> um den Verteilerschrank zu kühlen, trägt </w:t>
      </w:r>
      <w:r w:rsidR="00AD1673">
        <w:t xml:space="preserve">sie </w:t>
      </w:r>
      <w:r w:rsidR="00BF7990">
        <w:t xml:space="preserve">zugleich auch </w:t>
      </w:r>
      <w:r w:rsidR="00986D29">
        <w:t xml:space="preserve">der </w:t>
      </w:r>
      <w:r w:rsidR="00BF7990">
        <w:t xml:space="preserve">Green IT in Rechenzentren </w:t>
      </w:r>
      <w:r w:rsidR="00986D29">
        <w:t>Rechnung</w:t>
      </w:r>
      <w:r w:rsidR="00BF7990">
        <w:t>. Natürlich besti</w:t>
      </w:r>
      <w:r w:rsidR="00AD1673">
        <w:t>c</w:t>
      </w:r>
      <w:r w:rsidR="00BF7990">
        <w:t>ht sie darüber</w:t>
      </w:r>
      <w:r w:rsidR="00AD1673">
        <w:t xml:space="preserve"> </w:t>
      </w:r>
      <w:r w:rsidR="00BF7990">
        <w:t>hin</w:t>
      </w:r>
      <w:r w:rsidR="00AD1673">
        <w:t>a</w:t>
      </w:r>
      <w:r w:rsidR="00BF7990">
        <w:t>us du</w:t>
      </w:r>
      <w:r w:rsidR="00AD1673">
        <w:t>r</w:t>
      </w:r>
      <w:r w:rsidR="00BF7990">
        <w:t xml:space="preserve">ch die </w:t>
      </w:r>
      <w:r w:rsidR="00990CD4">
        <w:t xml:space="preserve">bekannten </w:t>
      </w:r>
      <w:r w:rsidR="00BF7990">
        <w:t>tde-e</w:t>
      </w:r>
      <w:r w:rsidR="00AD1673">
        <w:t>igenen M</w:t>
      </w:r>
      <w:r w:rsidR="00BF7990">
        <w:t xml:space="preserve">erkmale wie </w:t>
      </w:r>
      <w:r w:rsidR="00AD1673">
        <w:t>hohe Funktionalität und sehr einfache Montage</w:t>
      </w:r>
      <w:r w:rsidR="00CF0287">
        <w:t xml:space="preserve"> bei hoher Packungsdichte und optimalem Fasermanagement</w:t>
      </w:r>
      <w:r w:rsidR="00AD1673">
        <w:t>.“</w:t>
      </w:r>
      <w:r w:rsidR="00E335AF">
        <w:t xml:space="preserve">  </w:t>
      </w:r>
    </w:p>
    <w:p w14:paraId="198ADEC7" w14:textId="77777777" w:rsidR="00613C70" w:rsidRDefault="002172D4" w:rsidP="00D44F6F">
      <w:pPr>
        <w:spacing w:line="360" w:lineRule="auto"/>
      </w:pPr>
      <w:r w:rsidRPr="002172D4">
        <w:rPr>
          <w:i/>
          <w:iCs/>
        </w:rPr>
        <w:t xml:space="preserve">Einfache Montage und Handhabung </w:t>
      </w:r>
      <w:r w:rsidR="00986D29">
        <w:rPr>
          <w:i/>
          <w:iCs/>
        </w:rPr>
        <w:br/>
      </w:r>
      <w:r w:rsidR="00EA43B2" w:rsidRPr="00765B3F">
        <w:t>Für die zeitsparende und bequeme Montage können Netzwerkte</w:t>
      </w:r>
      <w:r w:rsidR="00765B3F">
        <w:t>ch</w:t>
      </w:r>
      <w:r w:rsidR="00EA43B2" w:rsidRPr="00765B3F">
        <w:t xml:space="preserve">niker die Schublade der </w:t>
      </w:r>
      <w:r w:rsidR="00990CD4" w:rsidRPr="00765B3F">
        <w:t>modular aufg</w:t>
      </w:r>
      <w:r w:rsidR="00EA43B2" w:rsidRPr="00765B3F">
        <w:t>e</w:t>
      </w:r>
      <w:r w:rsidR="00990CD4" w:rsidRPr="00765B3F">
        <w:t>b</w:t>
      </w:r>
      <w:r w:rsidR="00EA43B2" w:rsidRPr="00765B3F">
        <w:t>a</w:t>
      </w:r>
      <w:r w:rsidR="00990CD4" w:rsidRPr="00765B3F">
        <w:t>ute</w:t>
      </w:r>
      <w:r w:rsidR="00765B3F">
        <w:t>n</w:t>
      </w:r>
      <w:r w:rsidR="00990CD4" w:rsidRPr="00765B3F">
        <w:t xml:space="preserve"> LWL-</w:t>
      </w:r>
      <w:r w:rsidR="00EA43B2" w:rsidRPr="00765B3F">
        <w:t>V</w:t>
      </w:r>
      <w:r w:rsidR="00990CD4" w:rsidRPr="00765B3F">
        <w:t>ert</w:t>
      </w:r>
      <w:r w:rsidR="00EA43B2" w:rsidRPr="00765B3F">
        <w:t>e</w:t>
      </w:r>
      <w:r w:rsidR="00990CD4" w:rsidRPr="00765B3F">
        <w:t xml:space="preserve">ilerbox </w:t>
      </w:r>
      <w:r w:rsidR="00EA43B2" w:rsidRPr="00765B3F">
        <w:t xml:space="preserve">dank eines speziellen Mechanismus werkzeuglos ver- und entriegeln. </w:t>
      </w:r>
      <w:r w:rsidR="00765B3F" w:rsidRPr="00765B3F">
        <w:t>Zum Spleißen ist die Schublade ausziehb</w:t>
      </w:r>
      <w:r w:rsidR="00765B3F">
        <w:t>a</w:t>
      </w:r>
      <w:r w:rsidR="00765B3F" w:rsidRPr="00765B3F">
        <w:t>r</w:t>
      </w:r>
      <w:r w:rsidR="00765B3F">
        <w:t>,</w:t>
      </w:r>
      <w:r w:rsidR="00765B3F" w:rsidRPr="00765B3F">
        <w:t xml:space="preserve"> abschwenkbar und auch entnehmb</w:t>
      </w:r>
      <w:r w:rsidR="00765B3F">
        <w:t>a</w:t>
      </w:r>
      <w:r w:rsidR="00765B3F" w:rsidRPr="00765B3F">
        <w:t>r.</w:t>
      </w:r>
      <w:r w:rsidR="00765B3F">
        <w:t xml:space="preserve"> Auf ihrer Rückseite lassen sich über die gesamte Breite Kabel gerade oder schräg </w:t>
      </w:r>
      <w:r w:rsidR="00765B3F" w:rsidRPr="001B3B75">
        <w:t>einführen</w:t>
      </w:r>
      <w:r w:rsidR="00765B3F">
        <w:t xml:space="preserve"> und mittels Kabelbinder</w:t>
      </w:r>
      <w:r w:rsidR="000E6DE9">
        <w:t>n</w:t>
      </w:r>
      <w:r w:rsidR="00765B3F">
        <w:t xml:space="preserve"> </w:t>
      </w:r>
    </w:p>
    <w:p w14:paraId="7EFE3999" w14:textId="77777777" w:rsidR="00613C70" w:rsidRDefault="00613C70" w:rsidP="00D44F6F">
      <w:pPr>
        <w:spacing w:line="360" w:lineRule="auto"/>
      </w:pPr>
    </w:p>
    <w:p w14:paraId="1680B2CE" w14:textId="37CAE4BB" w:rsidR="002D33CA" w:rsidRDefault="00765B3F" w:rsidP="00D44F6F">
      <w:pPr>
        <w:spacing w:line="360" w:lineRule="auto"/>
      </w:pPr>
      <w:r>
        <w:t xml:space="preserve">oder Klettbändern befestigen. Netzwerktechniker können Kabel unterschiedlicher Durchmesser </w:t>
      </w:r>
      <w:r w:rsidRPr="001B3B75">
        <w:t>einführen</w:t>
      </w:r>
      <w:r>
        <w:t xml:space="preserve">. </w:t>
      </w:r>
      <w:r w:rsidR="00DC3CE1" w:rsidRPr="00DC3CE1">
        <w:t>Das ist insbesondere im Zusammenhang mit Breakout</w:t>
      </w:r>
      <w:r w:rsidR="00065834">
        <w:t>-A</w:t>
      </w:r>
      <w:r w:rsidR="00DC3CE1" w:rsidRPr="00DC3CE1">
        <w:t xml:space="preserve">nwendungen vorteilhaft. </w:t>
      </w:r>
      <w:r w:rsidR="00992CC5">
        <w:t>Die neue 19-Zoll LWL-Verteilerbox hat eine nur sehr geringe Einbautiefe von 220</w:t>
      </w:r>
      <w:r w:rsidR="00D44F6F">
        <w:t xml:space="preserve"> </w:t>
      </w:r>
      <w:r w:rsidR="00992CC5">
        <w:t>mm, ist variabel 50</w:t>
      </w:r>
      <w:r w:rsidR="00D44F6F">
        <w:t xml:space="preserve"> </w:t>
      </w:r>
      <w:r w:rsidR="00992CC5">
        <w:t xml:space="preserve">mm tiefenverstellbar und optional abschließbar, um unberechtigte oder versehentliche Eingriffe zu verhindern. </w:t>
      </w:r>
      <w:r w:rsidR="00475493">
        <w:t xml:space="preserve">Auf einer Höheneinheit lassen sich </w:t>
      </w:r>
      <w:r w:rsidR="00745F7A">
        <w:t xml:space="preserve">bis zu </w:t>
      </w:r>
      <w:r w:rsidR="00475493">
        <w:t xml:space="preserve">96 Spleiße ablegen oder alternativ </w:t>
      </w:r>
      <w:r w:rsidR="001D4F8C">
        <w:t xml:space="preserve">bei Breakout-Anwendungen </w:t>
      </w:r>
      <w:r w:rsidR="00475493">
        <w:t>auch vorkonfektionierte LWL-Trunkkab</w:t>
      </w:r>
      <w:r w:rsidR="001D4F8C">
        <w:t>e</w:t>
      </w:r>
      <w:r w:rsidR="00475493">
        <w:t xml:space="preserve">l. </w:t>
      </w:r>
      <w:r w:rsidR="00644DEF">
        <w:t xml:space="preserve">Die tde hat bei der Entwicklung ihrer LWL-Verteilerbox auf die durchgängige Erdung geachtet und die Schublade über eine Erdungsleitung mit dem Basisgehäuse verbunden. </w:t>
      </w:r>
      <w:r w:rsidR="001B3B75">
        <w:t xml:space="preserve">Im Lieferumfang ist ein </w:t>
      </w:r>
      <w:r w:rsidR="00644DEF">
        <w:t xml:space="preserve">ETSI-Adapter </w:t>
      </w:r>
      <w:r w:rsidR="001B3B75">
        <w:t>enthalten</w:t>
      </w:r>
      <w:r w:rsidR="00644DEF">
        <w:t xml:space="preserve">, über den sich die Verteilerbox auch in </w:t>
      </w:r>
      <w:r w:rsidR="00745F7A">
        <w:t xml:space="preserve">die bei Telecom Carriern häufig verwendeten </w:t>
      </w:r>
      <w:r w:rsidR="00644DEF">
        <w:t xml:space="preserve">ETSI-Racks integrieren lässt. </w:t>
      </w:r>
      <w:r w:rsidR="007D1D3F">
        <w:t xml:space="preserve">Für die LWL-Verteilerbox sind passende Frontplatten für alle gängigen LWL-Steckgesichter </w:t>
      </w:r>
      <w:r w:rsidR="006239A5">
        <w:t>–</w:t>
      </w:r>
      <w:r w:rsidR="007D1D3F">
        <w:t xml:space="preserve"> E2000, FC, LC, MPO und SC – verfügbar. </w:t>
      </w:r>
      <w:r w:rsidR="006239A5">
        <w:br/>
      </w:r>
      <w:r w:rsidR="007D1D3F">
        <w:t>Kunden können die Verteilerboxen komplett vorbestückt spleißfertig bei der tde bestellen. Daneben sind auch individuelle Bestückungen möglich</w:t>
      </w:r>
      <w:r w:rsidR="00CA737A">
        <w:t>.</w:t>
      </w:r>
      <w:r w:rsidR="007D1D3F">
        <w:t xml:space="preserve"> </w:t>
      </w:r>
      <w:r w:rsidR="006239A5">
        <w:t xml:space="preserve">Über den tde-eigenen LWL-Spleißboxen-Konfigurator mit Produktvisualisierung lassen sich in wenigen Schritten sichere und fehlerfreie Konfigurationen erstellen. Der LWL-Spleißboxen-Konfigurator steht unter </w:t>
      </w:r>
      <w:hyperlink r:id="rId7" w:history="1">
        <w:r w:rsidR="006239A5" w:rsidRPr="00C41FBE">
          <w:rPr>
            <w:rStyle w:val="Hyperlink"/>
          </w:rPr>
          <w:t>https://shop.tde.de/konfigurator/spleissbox/verteilertyp</w:t>
        </w:r>
      </w:hyperlink>
      <w:r w:rsidR="006239A5">
        <w:t xml:space="preserve"> zur Verfügung. </w:t>
      </w:r>
    </w:p>
    <w:p w14:paraId="0847A3DE" w14:textId="77777777" w:rsidR="00D44F6F" w:rsidRDefault="00D44F6F" w:rsidP="00D44F6F">
      <w:pPr>
        <w:rPr>
          <w:rFonts w:cs="Times New Roman"/>
        </w:rPr>
      </w:pPr>
      <w:r>
        <w:rPr>
          <w:rFonts w:cs="Verdana"/>
          <w:b/>
          <w:bCs/>
          <w:sz w:val="18"/>
          <w:szCs w:val="16"/>
        </w:rPr>
        <w:t>Über die tde – trans data elektronik GmbH</w:t>
      </w:r>
      <w:r>
        <w:rPr>
          <w:sz w:val="18"/>
          <w:szCs w:val="16"/>
        </w:rPr>
        <w:br/>
        <w:t xml:space="preserve">Als international erfolgreiches Unternehmen ist die tde – trans data elektronik GmbH seit mehr als 25 Jahren auf die Entwicklung und Herstellung skalierbarer Verkabelungssysteme für größte Packungsdichten spezialisiert. Auch das </w:t>
      </w:r>
      <w:r>
        <w:rPr>
          <w:rFonts w:cs="Cambria"/>
          <w:sz w:val="18"/>
          <w:szCs w:val="16"/>
        </w:rPr>
        <w:t xml:space="preserve">Kernforschungszentrum </w:t>
      </w:r>
      <w:r>
        <w:rPr>
          <w:bCs/>
          <w:color w:val="000000"/>
          <w:sz w:val="18"/>
          <w:szCs w:val="16"/>
          <w:shd w:val="clear" w:color="auto" w:fill="FFFFFF"/>
        </w:rPr>
        <w:t>CERN vertraut auf das Know-how des Technologieführers in der</w:t>
      </w:r>
      <w:r>
        <w:rPr>
          <w:sz w:val="18"/>
          <w:szCs w:val="16"/>
        </w:rPr>
        <w:t xml:space="preserve"> Mehrfasertechnik (MPO)</w:t>
      </w:r>
      <w:r>
        <w:rPr>
          <w:color w:val="000000"/>
          <w:sz w:val="18"/>
          <w:szCs w:val="16"/>
        </w:rPr>
        <w:t xml:space="preserve">. Das Portfolio </w:t>
      </w:r>
      <w:r>
        <w:rPr>
          <w:sz w:val="18"/>
          <w:szCs w:val="16"/>
        </w:rPr>
        <w:t xml:space="preserve">„Made in Germany“ </w:t>
      </w:r>
      <w:r>
        <w:rPr>
          <w:color w:val="000000"/>
          <w:sz w:val="18"/>
          <w:szCs w:val="16"/>
        </w:rPr>
        <w:t>umfasst komplette Systemlösungen mit Schwerpunkt Plug-and-play</w:t>
      </w:r>
      <w:r>
        <w:rPr>
          <w:sz w:val="18"/>
          <w:szCs w:val="16"/>
        </w:rPr>
        <w:t xml:space="preserve"> für High-Speed-Anwendungen im Bereich Datacom, Telecom, Industry, Medical und Defence. tde bietet mit einer eigenen Service-Abteilung Planungs- und Installationsleistungen aus einer Hand und unterstützt den „European Code of Conduct“ für Energieeffizienz in Rechenzentren. Mehr unter: </w:t>
      </w:r>
      <w:hyperlink r:id="rId8" w:history="1">
        <w:r>
          <w:rPr>
            <w:rStyle w:val="Hyperlink"/>
            <w:sz w:val="18"/>
          </w:rPr>
          <w:t>www.tde.de</w:t>
        </w:r>
      </w:hyperlink>
    </w:p>
    <w:p w14:paraId="3F663DA9" w14:textId="77777777" w:rsidR="00D44F6F" w:rsidRDefault="00D44F6F" w:rsidP="00D44F6F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cs="Verdana"/>
          <w:b/>
          <w:bCs/>
          <w:sz w:val="18"/>
          <w:szCs w:val="16"/>
        </w:rPr>
        <w:t>Unternehmenskontakt</w:t>
      </w:r>
      <w:r>
        <w:rPr>
          <w:rFonts w:cs="Verdana"/>
          <w:b/>
          <w:bCs/>
          <w:sz w:val="18"/>
          <w:szCs w:val="16"/>
        </w:rPr>
        <w:br/>
      </w:r>
      <w:r>
        <w:rPr>
          <w:sz w:val="18"/>
          <w:szCs w:val="16"/>
        </w:rPr>
        <w:t>tde – trans data elektronik GmbH, Vertriebsbüro Dortmund</w:t>
      </w:r>
      <w:r>
        <w:rPr>
          <w:sz w:val="18"/>
          <w:szCs w:val="16"/>
        </w:rPr>
        <w:br/>
        <w:t>André Engel, Prinz-Friedrich-Karl-Str. 46, D - 44135 Dortmund</w:t>
      </w:r>
      <w:r>
        <w:rPr>
          <w:sz w:val="18"/>
          <w:szCs w:val="16"/>
        </w:rPr>
        <w:br/>
        <w:t xml:space="preserve">Tel. +49 231 160480, Fax +49 231 160933, </w:t>
      </w:r>
      <w:hyperlink r:id="rId9" w:history="1">
        <w:r>
          <w:rPr>
            <w:rStyle w:val="Hyperlink"/>
            <w:sz w:val="18"/>
          </w:rPr>
          <w:t>info@tde.de</w:t>
        </w:r>
      </w:hyperlink>
      <w:r>
        <w:rPr>
          <w:sz w:val="18"/>
          <w:szCs w:val="16"/>
        </w:rPr>
        <w:t xml:space="preserve">, </w:t>
      </w:r>
      <w:hyperlink r:id="rId10" w:history="1">
        <w:r>
          <w:rPr>
            <w:rStyle w:val="Hyperlink"/>
            <w:sz w:val="18"/>
          </w:rPr>
          <w:t>www.tde.de</w:t>
        </w:r>
      </w:hyperlink>
    </w:p>
    <w:p w14:paraId="50585735" w14:textId="77777777" w:rsidR="00D44F6F" w:rsidRDefault="00D44F6F" w:rsidP="00D44F6F">
      <w:pPr>
        <w:spacing w:after="0"/>
        <w:jc w:val="both"/>
      </w:pPr>
      <w:r>
        <w:rPr>
          <w:rFonts w:cs="Verdana"/>
          <w:b/>
          <w:bCs/>
          <w:sz w:val="18"/>
          <w:szCs w:val="16"/>
        </w:rPr>
        <w:t>Pressekontakt</w:t>
      </w:r>
      <w:r>
        <w:rPr>
          <w:rFonts w:cs="Verdana"/>
          <w:b/>
          <w:bCs/>
          <w:sz w:val="18"/>
          <w:szCs w:val="16"/>
        </w:rPr>
        <w:br/>
      </w:r>
      <w:r>
        <w:rPr>
          <w:sz w:val="18"/>
          <w:szCs w:val="16"/>
        </w:rPr>
        <w:t>epr – elsaesser public relations, Maximilianstraße 50, D - 86150 Augsburg</w:t>
      </w:r>
    </w:p>
    <w:p w14:paraId="68166BC9" w14:textId="77777777" w:rsidR="00D44F6F" w:rsidRDefault="00D44F6F" w:rsidP="00D44F6F">
      <w:pPr>
        <w:spacing w:after="0"/>
        <w:jc w:val="both"/>
      </w:pPr>
      <w:r>
        <w:rPr>
          <w:sz w:val="18"/>
          <w:szCs w:val="16"/>
        </w:rPr>
        <w:t xml:space="preserve">Frauke Schütz, Tel: +49 821 4508 7916, </w:t>
      </w:r>
      <w:hyperlink r:id="rId11" w:history="1">
        <w:r>
          <w:rPr>
            <w:rStyle w:val="Hyperlink"/>
            <w:sz w:val="18"/>
          </w:rPr>
          <w:t>fs@epr-online.de</w:t>
        </w:r>
      </w:hyperlink>
    </w:p>
    <w:p w14:paraId="3F31EE90" w14:textId="77777777" w:rsidR="00D44F6F" w:rsidRDefault="00D44F6F" w:rsidP="00D44F6F">
      <w:pPr>
        <w:spacing w:after="0"/>
        <w:jc w:val="both"/>
      </w:pPr>
      <w:r>
        <w:rPr>
          <w:sz w:val="18"/>
          <w:szCs w:val="16"/>
        </w:rPr>
        <w:t>Sabine Hensold, Tel: +49 821 4508 7917,</w:t>
      </w:r>
      <w:r>
        <w:rPr>
          <w:b/>
          <w:sz w:val="18"/>
          <w:szCs w:val="16"/>
        </w:rPr>
        <w:t xml:space="preserve"> </w:t>
      </w:r>
      <w:hyperlink r:id="rId12" w:history="1">
        <w:r>
          <w:rPr>
            <w:rStyle w:val="Hyperlink"/>
            <w:sz w:val="18"/>
          </w:rPr>
          <w:t>sh@epr-online.de</w:t>
        </w:r>
      </w:hyperlink>
    </w:p>
    <w:p w14:paraId="7999DD68" w14:textId="77777777" w:rsidR="00D44F6F" w:rsidRDefault="001B3B75" w:rsidP="00D44F6F">
      <w:pPr>
        <w:spacing w:after="0"/>
        <w:jc w:val="both"/>
        <w:rPr>
          <w:b/>
          <w:bCs/>
          <w:u w:val="single"/>
        </w:rPr>
      </w:pPr>
      <w:hyperlink r:id="rId13" w:history="1">
        <w:r w:rsidR="00D44F6F">
          <w:rPr>
            <w:rStyle w:val="Hyperlink"/>
            <w:sz w:val="18"/>
          </w:rPr>
          <w:t>www.epr-online.de</w:t>
        </w:r>
      </w:hyperlink>
    </w:p>
    <w:p w14:paraId="1ECFC97B" w14:textId="77777777" w:rsidR="00D44F6F" w:rsidRDefault="00D44F6F" w:rsidP="00D44F6F">
      <w:pPr>
        <w:rPr>
          <w:rStyle w:val="Hyperlink"/>
          <w:rFonts w:asciiTheme="minorHAnsi" w:hAnsiTheme="minorHAnsi"/>
          <w:sz w:val="18"/>
        </w:rPr>
      </w:pPr>
    </w:p>
    <w:p w14:paraId="0A4FB33E" w14:textId="77777777" w:rsidR="00D44F6F" w:rsidRDefault="00D44F6F" w:rsidP="00D44F6F">
      <w:pPr>
        <w:spacing w:line="360" w:lineRule="auto"/>
      </w:pPr>
    </w:p>
    <w:sectPr w:rsidR="00D44F6F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3CCA9" w14:textId="77777777" w:rsidR="00D47B87" w:rsidRDefault="00D47B87" w:rsidP="00986D29">
      <w:pPr>
        <w:spacing w:after="0" w:line="240" w:lineRule="auto"/>
      </w:pPr>
      <w:r>
        <w:separator/>
      </w:r>
    </w:p>
  </w:endnote>
  <w:endnote w:type="continuationSeparator" w:id="0">
    <w:p w14:paraId="3865ABAD" w14:textId="77777777" w:rsidR="00D47B87" w:rsidRDefault="00D47B87" w:rsidP="0098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1B108" w14:textId="77777777" w:rsidR="00D47B87" w:rsidRDefault="00D47B87" w:rsidP="00986D29">
      <w:pPr>
        <w:spacing w:after="0" w:line="240" w:lineRule="auto"/>
      </w:pPr>
      <w:r>
        <w:separator/>
      </w:r>
    </w:p>
  </w:footnote>
  <w:footnote w:type="continuationSeparator" w:id="0">
    <w:p w14:paraId="5355B68A" w14:textId="77777777" w:rsidR="00D47B87" w:rsidRDefault="00D47B87" w:rsidP="00986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DFAD8" w14:textId="77777777" w:rsidR="00986D29" w:rsidRDefault="00986D29" w:rsidP="00986D29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DD0702" wp14:editId="1BBE2324">
          <wp:simplePos x="0" y="0"/>
          <wp:positionH relativeFrom="column">
            <wp:posOffset>4743450</wp:posOffset>
          </wp:positionH>
          <wp:positionV relativeFrom="paragraph">
            <wp:posOffset>-40944</wp:posOffset>
          </wp:positionV>
          <wp:extent cx="1416050" cy="659130"/>
          <wp:effectExtent l="0" t="0" r="0" b="7620"/>
          <wp:wrapTight wrapText="bothSides">
            <wp:wrapPolygon edited="0">
              <wp:start x="0" y="0"/>
              <wp:lineTo x="0" y="21225"/>
              <wp:lineTo x="21213" y="21225"/>
              <wp:lineTo x="21213" y="0"/>
              <wp:lineTo x="0" y="0"/>
            </wp:wrapPolygon>
          </wp:wrapTight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F98E71" w14:textId="77777777" w:rsidR="00986D29" w:rsidRDefault="00986D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A6A96"/>
    <w:multiLevelType w:val="hybridMultilevel"/>
    <w:tmpl w:val="958A78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74"/>
    <w:rsid w:val="00065834"/>
    <w:rsid w:val="000D32DF"/>
    <w:rsid w:val="000E6DE9"/>
    <w:rsid w:val="00110F46"/>
    <w:rsid w:val="001B3B75"/>
    <w:rsid w:val="001D4F8C"/>
    <w:rsid w:val="002172D4"/>
    <w:rsid w:val="002A2413"/>
    <w:rsid w:val="002A7D64"/>
    <w:rsid w:val="003102BD"/>
    <w:rsid w:val="003E5B19"/>
    <w:rsid w:val="0044094C"/>
    <w:rsid w:val="0047393B"/>
    <w:rsid w:val="00475493"/>
    <w:rsid w:val="004F00FA"/>
    <w:rsid w:val="00613C70"/>
    <w:rsid w:val="006239A5"/>
    <w:rsid w:val="00644DEF"/>
    <w:rsid w:val="0071686D"/>
    <w:rsid w:val="00745F7A"/>
    <w:rsid w:val="00765B3F"/>
    <w:rsid w:val="007C0869"/>
    <w:rsid w:val="007D1D3F"/>
    <w:rsid w:val="007D4313"/>
    <w:rsid w:val="00823E78"/>
    <w:rsid w:val="00867799"/>
    <w:rsid w:val="008F2474"/>
    <w:rsid w:val="009771D9"/>
    <w:rsid w:val="00986D29"/>
    <w:rsid w:val="00990CD4"/>
    <w:rsid w:val="00992CC5"/>
    <w:rsid w:val="00A52CF4"/>
    <w:rsid w:val="00A7141C"/>
    <w:rsid w:val="00AD1673"/>
    <w:rsid w:val="00B05ADD"/>
    <w:rsid w:val="00B12347"/>
    <w:rsid w:val="00BC5BC1"/>
    <w:rsid w:val="00BF7990"/>
    <w:rsid w:val="00C43B9F"/>
    <w:rsid w:val="00CA737A"/>
    <w:rsid w:val="00CF0287"/>
    <w:rsid w:val="00D44F6F"/>
    <w:rsid w:val="00D47B87"/>
    <w:rsid w:val="00DC3CE1"/>
    <w:rsid w:val="00DF4A85"/>
    <w:rsid w:val="00E335AF"/>
    <w:rsid w:val="00E80CEB"/>
    <w:rsid w:val="00EA43B2"/>
    <w:rsid w:val="00EA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2175"/>
  <w15:chartTrackingRefBased/>
  <w15:docId w15:val="{4CEF7AFF-CEEA-4FF7-90E7-AB02C32E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2474"/>
    <w:pPr>
      <w:spacing w:after="200" w:line="276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2474"/>
    <w:pPr>
      <w:spacing w:after="0" w:line="240" w:lineRule="auto"/>
      <w:ind w:left="7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44D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4D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4DEF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4D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4DEF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DE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92C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2CC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8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6D29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98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6D2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e.de/" TargetMode="External"/><Relationship Id="rId13" Type="http://schemas.openxmlformats.org/officeDocument/2006/relationships/hyperlink" Target="http://www.epr-online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op.tde.de/konfigurator/spleissbox/verteilertyp" TargetMode="External"/><Relationship Id="rId12" Type="http://schemas.openxmlformats.org/officeDocument/2006/relationships/hyperlink" Target="mailto:sh@epr-online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s@epr-online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de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de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Schütz | epr - elsaesser public relations</dc:creator>
  <cp:keywords/>
  <dc:description/>
  <cp:lastModifiedBy>Frauke Schütz | epr - elsaesser public relations</cp:lastModifiedBy>
  <cp:revision>6</cp:revision>
  <dcterms:created xsi:type="dcterms:W3CDTF">2020-08-28T13:11:00Z</dcterms:created>
  <dcterms:modified xsi:type="dcterms:W3CDTF">2020-08-28T14:54:00Z</dcterms:modified>
</cp:coreProperties>
</file>