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45336" w14:textId="77777777" w:rsidR="007B183C" w:rsidRDefault="007B183C" w:rsidP="007B183C">
      <w:pPr>
        <w:spacing w:line="320" w:lineRule="atLeast"/>
        <w:rPr>
          <w:rFonts w:ascii="Verdana" w:hAnsi="Verdana"/>
          <w:bCs/>
          <w:sz w:val="20"/>
          <w:szCs w:val="20"/>
          <w:u w:val="single"/>
        </w:rPr>
      </w:pPr>
      <w:proofErr w:type="spellStart"/>
      <w:r>
        <w:rPr>
          <w:rFonts w:ascii="Verdana" w:hAnsi="Verdana"/>
          <w:bCs/>
          <w:sz w:val="20"/>
          <w:szCs w:val="20"/>
          <w:u w:val="single"/>
        </w:rPr>
        <w:t>Prysmian</w:t>
      </w:r>
      <w:proofErr w:type="spellEnd"/>
      <w:r>
        <w:rPr>
          <w:rFonts w:ascii="Verdana" w:hAnsi="Verdana"/>
          <w:bCs/>
          <w:sz w:val="20"/>
          <w:szCs w:val="20"/>
          <w:u w:val="single"/>
        </w:rPr>
        <w:t xml:space="preserve"> Group: BU Multimedia Solutions präsentiert neues CPR-Brandschutzkabel mit geringer toxischer Rauch- und Gasentwicklung</w:t>
      </w:r>
    </w:p>
    <w:p w14:paraId="45391935" w14:textId="77777777" w:rsidR="007B183C" w:rsidRPr="00E435AC" w:rsidRDefault="007B183C" w:rsidP="007B183C">
      <w:pPr>
        <w:spacing w:line="320" w:lineRule="atLeast"/>
        <w:rPr>
          <w:rFonts w:ascii="Verdana" w:hAnsi="Verdana"/>
          <w:bCs/>
          <w:sz w:val="20"/>
          <w:szCs w:val="20"/>
          <w:u w:val="single"/>
        </w:rPr>
      </w:pPr>
    </w:p>
    <w:p w14:paraId="3A88D0E2" w14:textId="77777777" w:rsidR="007B183C" w:rsidRDefault="007B183C" w:rsidP="007B183C">
      <w:pPr>
        <w:spacing w:line="320" w:lineRule="atLeast"/>
        <w:rPr>
          <w:rFonts w:ascii="Verdana" w:hAnsi="Verdana"/>
          <w:b/>
          <w:bCs/>
          <w:sz w:val="32"/>
          <w:szCs w:val="32"/>
        </w:rPr>
      </w:pPr>
      <w:proofErr w:type="spellStart"/>
      <w:r>
        <w:rPr>
          <w:rFonts w:ascii="Verdana" w:hAnsi="Verdana"/>
          <w:b/>
          <w:bCs/>
          <w:sz w:val="32"/>
          <w:szCs w:val="32"/>
        </w:rPr>
        <w:t>Draka</w:t>
      </w:r>
      <w:proofErr w:type="spellEnd"/>
      <w:r>
        <w:rPr>
          <w:rFonts w:ascii="Verdana" w:hAnsi="Verdana"/>
          <w:b/>
          <w:bCs/>
          <w:sz w:val="32"/>
          <w:szCs w:val="32"/>
        </w:rPr>
        <w:t xml:space="preserve"> UC</w:t>
      </w:r>
      <w:r w:rsidRPr="003B45AF">
        <w:rPr>
          <w:rFonts w:ascii="Verdana" w:hAnsi="Verdana"/>
          <w:b/>
          <w:bCs/>
          <w:sz w:val="32"/>
          <w:szCs w:val="32"/>
          <w:vertAlign w:val="superscript"/>
        </w:rPr>
        <w:t>H</w:t>
      </w:r>
      <w:r>
        <w:rPr>
          <w:rFonts w:ascii="Verdana" w:hAnsi="Verdana"/>
          <w:b/>
          <w:bCs/>
          <w:sz w:val="32"/>
          <w:szCs w:val="32"/>
          <w:vertAlign w:val="superscript"/>
        </w:rPr>
        <w:t>OME</w:t>
      </w:r>
      <w:r>
        <w:rPr>
          <w:rFonts w:ascii="Verdana" w:hAnsi="Verdana"/>
          <w:b/>
          <w:bCs/>
          <w:sz w:val="32"/>
          <w:szCs w:val="32"/>
        </w:rPr>
        <w:t xml:space="preserve"> Cat.7: Verbesserter Brandschutz für sicheres Smart Living</w:t>
      </w:r>
    </w:p>
    <w:p w14:paraId="2DC244A5" w14:textId="77777777" w:rsidR="007B183C" w:rsidRDefault="007B183C" w:rsidP="007B183C">
      <w:pPr>
        <w:spacing w:line="320" w:lineRule="atLeast"/>
        <w:jc w:val="both"/>
        <w:rPr>
          <w:rFonts w:ascii="Verdana" w:hAnsi="Verdana"/>
          <w:b/>
          <w:sz w:val="20"/>
          <w:szCs w:val="20"/>
        </w:rPr>
      </w:pPr>
    </w:p>
    <w:p w14:paraId="10D03FEB" w14:textId="2E4946AF" w:rsidR="007B183C" w:rsidRDefault="007B183C" w:rsidP="007B183C">
      <w:pPr>
        <w:spacing w:line="360" w:lineRule="auto"/>
        <w:jc w:val="both"/>
        <w:rPr>
          <w:rFonts w:ascii="Verdana" w:hAnsi="Verdana"/>
          <w:b/>
          <w:sz w:val="20"/>
          <w:szCs w:val="20"/>
        </w:rPr>
      </w:pPr>
      <w:r>
        <w:rPr>
          <w:rFonts w:ascii="Verdana" w:hAnsi="Verdana"/>
          <w:b/>
          <w:sz w:val="20"/>
          <w:szCs w:val="20"/>
        </w:rPr>
        <w:t>Köln</w:t>
      </w:r>
      <w:r w:rsidRPr="00E435AC">
        <w:rPr>
          <w:rFonts w:ascii="Verdana" w:hAnsi="Verdana"/>
          <w:b/>
          <w:sz w:val="20"/>
          <w:szCs w:val="20"/>
        </w:rPr>
        <w:t xml:space="preserve">, </w:t>
      </w:r>
      <w:r w:rsidR="00973A88">
        <w:rPr>
          <w:rFonts w:ascii="Verdana" w:hAnsi="Verdana"/>
          <w:b/>
          <w:sz w:val="20"/>
          <w:szCs w:val="20"/>
        </w:rPr>
        <w:t>23</w:t>
      </w:r>
      <w:r>
        <w:rPr>
          <w:rFonts w:ascii="Verdana" w:hAnsi="Verdana"/>
          <w:b/>
          <w:sz w:val="20"/>
          <w:szCs w:val="20"/>
        </w:rPr>
        <w:t xml:space="preserve">. Juni </w:t>
      </w:r>
      <w:r w:rsidRPr="00E435AC">
        <w:rPr>
          <w:rFonts w:ascii="Verdana" w:hAnsi="Verdana"/>
          <w:b/>
          <w:sz w:val="20"/>
          <w:szCs w:val="20"/>
        </w:rPr>
        <w:t xml:space="preserve">2020 – </w:t>
      </w:r>
      <w:r>
        <w:rPr>
          <w:rFonts w:ascii="Verdana" w:hAnsi="Verdana"/>
          <w:b/>
          <w:sz w:val="20"/>
          <w:szCs w:val="20"/>
        </w:rPr>
        <w:t xml:space="preserve">Die BU Multimedia Solutions (MMS) der </w:t>
      </w:r>
      <w:proofErr w:type="spellStart"/>
      <w:r>
        <w:rPr>
          <w:rFonts w:ascii="Verdana" w:hAnsi="Verdana"/>
          <w:b/>
          <w:sz w:val="20"/>
          <w:szCs w:val="20"/>
        </w:rPr>
        <w:t>Prysmian</w:t>
      </w:r>
      <w:proofErr w:type="spellEnd"/>
      <w:r>
        <w:rPr>
          <w:rFonts w:ascii="Verdana" w:hAnsi="Verdana"/>
          <w:b/>
          <w:sz w:val="20"/>
          <w:szCs w:val="20"/>
        </w:rPr>
        <w:t xml:space="preserve"> Group bietet ab sofort das </w:t>
      </w:r>
      <w:proofErr w:type="spellStart"/>
      <w:r>
        <w:rPr>
          <w:rFonts w:ascii="Verdana" w:hAnsi="Verdana"/>
          <w:b/>
          <w:sz w:val="20"/>
          <w:szCs w:val="20"/>
        </w:rPr>
        <w:t>Draka</w:t>
      </w:r>
      <w:proofErr w:type="spellEnd"/>
      <w:r>
        <w:rPr>
          <w:rFonts w:ascii="Verdana" w:hAnsi="Verdana"/>
          <w:b/>
          <w:sz w:val="20"/>
          <w:szCs w:val="20"/>
        </w:rPr>
        <w:t xml:space="preserve"> UC</w:t>
      </w:r>
      <w:r w:rsidRPr="003B45AF">
        <w:rPr>
          <w:rFonts w:ascii="Verdana" w:hAnsi="Verdana"/>
          <w:b/>
          <w:sz w:val="20"/>
          <w:szCs w:val="20"/>
          <w:vertAlign w:val="superscript"/>
        </w:rPr>
        <w:t>H</w:t>
      </w:r>
      <w:r>
        <w:rPr>
          <w:rFonts w:ascii="Verdana" w:hAnsi="Verdana"/>
          <w:b/>
          <w:sz w:val="20"/>
          <w:szCs w:val="20"/>
          <w:vertAlign w:val="superscript"/>
        </w:rPr>
        <w:t>OME</w:t>
      </w:r>
      <w:r>
        <w:rPr>
          <w:rFonts w:ascii="Verdana" w:hAnsi="Verdana"/>
          <w:b/>
          <w:sz w:val="20"/>
          <w:szCs w:val="20"/>
        </w:rPr>
        <w:t xml:space="preserve"> Cat.7 SS26 S/FTP </w:t>
      </w:r>
      <w:proofErr w:type="spellStart"/>
      <w:r>
        <w:rPr>
          <w:rFonts w:ascii="Verdana" w:hAnsi="Verdana"/>
          <w:b/>
          <w:sz w:val="20"/>
          <w:szCs w:val="20"/>
        </w:rPr>
        <w:t>C</w:t>
      </w:r>
      <w:r w:rsidRPr="006869C3">
        <w:rPr>
          <w:rFonts w:ascii="Verdana" w:hAnsi="Verdana"/>
          <w:b/>
          <w:sz w:val="20"/>
          <w:szCs w:val="20"/>
          <w:vertAlign w:val="subscript"/>
        </w:rPr>
        <w:t>ca</w:t>
      </w:r>
      <w:proofErr w:type="spellEnd"/>
      <w:r>
        <w:rPr>
          <w:rFonts w:ascii="Verdana" w:hAnsi="Verdana"/>
          <w:b/>
          <w:sz w:val="20"/>
          <w:szCs w:val="20"/>
        </w:rPr>
        <w:t xml:space="preserve">. Das neue Datenkabel für die Heimverkabelung erfüllt alle Anforderungen der europaweit geltenden CPR-Brandschutzklasse </w:t>
      </w:r>
      <w:proofErr w:type="spellStart"/>
      <w:r>
        <w:rPr>
          <w:rFonts w:ascii="Verdana" w:hAnsi="Verdana"/>
          <w:b/>
          <w:sz w:val="20"/>
          <w:szCs w:val="20"/>
        </w:rPr>
        <w:t>C</w:t>
      </w:r>
      <w:r w:rsidRPr="006869C3">
        <w:rPr>
          <w:rFonts w:ascii="Verdana" w:hAnsi="Verdana"/>
          <w:b/>
          <w:sz w:val="20"/>
          <w:szCs w:val="20"/>
          <w:vertAlign w:val="subscript"/>
        </w:rPr>
        <w:t>ca</w:t>
      </w:r>
      <w:proofErr w:type="spellEnd"/>
      <w:r>
        <w:rPr>
          <w:rFonts w:ascii="Verdana" w:hAnsi="Verdana"/>
          <w:b/>
          <w:sz w:val="20"/>
          <w:szCs w:val="20"/>
        </w:rPr>
        <w:t xml:space="preserve"> s1a d1 a1. Es zeichnet sich durch eine sehr geringe Rauchentwicklung und Freisetzung von ätzenden Gasen, verzögerte Wärmefreisetzung sowie eine reduzierte Flammausbreitung, Säure- und Tropfenbildung aus. Die hohe Feuerresistenz des kompakten, platzoptimierten Kupferkabels mit einer Übertragungsgeschwindigkeit von 10 Gbit/s sorgt für gesteigerten Schutz von Leib und Leben bei Gebäudebränden. </w:t>
      </w:r>
    </w:p>
    <w:p w14:paraId="2030C2E9" w14:textId="77777777" w:rsidR="007B183C" w:rsidRDefault="007B183C" w:rsidP="007B183C">
      <w:pPr>
        <w:spacing w:line="360" w:lineRule="auto"/>
        <w:jc w:val="both"/>
        <w:rPr>
          <w:rFonts w:ascii="Verdana" w:hAnsi="Verdana"/>
          <w:sz w:val="20"/>
          <w:szCs w:val="20"/>
        </w:rPr>
      </w:pPr>
    </w:p>
    <w:p w14:paraId="09B22264" w14:textId="12D1F9D1" w:rsidR="007B183C" w:rsidRDefault="007B183C" w:rsidP="007B183C">
      <w:pPr>
        <w:spacing w:line="360" w:lineRule="auto"/>
        <w:jc w:val="both"/>
        <w:rPr>
          <w:rFonts w:ascii="Verdana" w:hAnsi="Verdana"/>
          <w:sz w:val="20"/>
          <w:szCs w:val="20"/>
        </w:rPr>
      </w:pPr>
      <w:r>
        <w:rPr>
          <w:rFonts w:ascii="Verdana" w:hAnsi="Verdana"/>
          <w:color w:val="000000" w:themeColor="text1"/>
          <w:sz w:val="20"/>
          <w:szCs w:val="20"/>
        </w:rPr>
        <w:t xml:space="preserve">Laut Statistik kommen in Deutschland bei einem Wohnungsbrand jährlich bis zu 400 Menschen ums Leben. Dabei sind rund 92 Prozent der Todesfälle auf das Einwirken toxischer Gase oder Rauch zurückzuführen – und nicht auf den Brand selbst. Personen in brennenden Häusern haben nur rund drei Minuten Zeit, das Gebäude sicher zu verlassen. </w:t>
      </w:r>
      <w:r w:rsidRPr="006A6DDB">
        <w:rPr>
          <w:rFonts w:ascii="Verdana" w:hAnsi="Verdana"/>
          <w:sz w:val="20"/>
          <w:szCs w:val="20"/>
        </w:rPr>
        <w:t xml:space="preserve">Nach Ablauf dieser Zeitspanne </w:t>
      </w:r>
      <w:r>
        <w:rPr>
          <w:rFonts w:ascii="Verdana" w:hAnsi="Verdana"/>
          <w:sz w:val="20"/>
          <w:szCs w:val="20"/>
        </w:rPr>
        <w:t xml:space="preserve">ist die toxische Rauch- und Gasentwicklung so weit fortgeschritten, dass eine dichte </w:t>
      </w:r>
      <w:r w:rsidRPr="006A6DDB">
        <w:rPr>
          <w:rFonts w:ascii="Verdana" w:hAnsi="Verdana"/>
          <w:sz w:val="20"/>
          <w:szCs w:val="20"/>
        </w:rPr>
        <w:t>Wolke aus giftigen Brandgasen</w:t>
      </w:r>
      <w:r>
        <w:rPr>
          <w:rFonts w:ascii="Verdana" w:hAnsi="Verdana"/>
          <w:sz w:val="20"/>
          <w:szCs w:val="20"/>
        </w:rPr>
        <w:t xml:space="preserve"> jede Sicht auf Fluchtwege verhindert. Gleichzeitig können Rettungskräfte immer</w:t>
      </w:r>
      <w:r w:rsidR="00B45B10">
        <w:rPr>
          <w:rFonts w:ascii="Verdana" w:hAnsi="Verdana"/>
          <w:sz w:val="20"/>
          <w:szCs w:val="20"/>
        </w:rPr>
        <w:t xml:space="preserve"> schwieriger eingreifen und das bre</w:t>
      </w:r>
      <w:r>
        <w:rPr>
          <w:rFonts w:ascii="Verdana" w:hAnsi="Verdana"/>
          <w:sz w:val="20"/>
          <w:szCs w:val="20"/>
        </w:rPr>
        <w:t>nnende G</w:t>
      </w:r>
      <w:r w:rsidRPr="00740995">
        <w:rPr>
          <w:rFonts w:ascii="Verdana" w:hAnsi="Verdana"/>
          <w:sz w:val="20"/>
          <w:szCs w:val="20"/>
        </w:rPr>
        <w:t>ebäude</w:t>
      </w:r>
      <w:r>
        <w:rPr>
          <w:rFonts w:ascii="Verdana" w:hAnsi="Verdana"/>
          <w:sz w:val="20"/>
          <w:szCs w:val="20"/>
        </w:rPr>
        <w:t xml:space="preserve"> </w:t>
      </w:r>
      <w:r w:rsidRPr="00740995">
        <w:rPr>
          <w:rFonts w:ascii="Verdana" w:hAnsi="Verdana"/>
          <w:sz w:val="20"/>
          <w:szCs w:val="20"/>
        </w:rPr>
        <w:t>evakuier</w:t>
      </w:r>
      <w:r>
        <w:rPr>
          <w:rFonts w:ascii="Verdana" w:hAnsi="Verdana"/>
          <w:sz w:val="20"/>
          <w:szCs w:val="20"/>
        </w:rPr>
        <w:t>en.</w:t>
      </w:r>
    </w:p>
    <w:p w14:paraId="11DDFD38" w14:textId="77777777" w:rsidR="007B183C" w:rsidRDefault="007B183C" w:rsidP="007B183C">
      <w:pPr>
        <w:spacing w:line="360" w:lineRule="auto"/>
        <w:jc w:val="both"/>
        <w:rPr>
          <w:rFonts w:ascii="Verdana" w:hAnsi="Verdana"/>
          <w:sz w:val="20"/>
          <w:szCs w:val="20"/>
        </w:rPr>
      </w:pPr>
    </w:p>
    <w:p w14:paraId="0C480B3D" w14:textId="77777777" w:rsidR="007B183C" w:rsidRDefault="007B183C" w:rsidP="007B183C">
      <w:pPr>
        <w:spacing w:line="360" w:lineRule="auto"/>
        <w:jc w:val="both"/>
        <w:rPr>
          <w:rFonts w:ascii="Verdana" w:hAnsi="Verdana"/>
          <w:sz w:val="20"/>
          <w:szCs w:val="20"/>
        </w:rPr>
      </w:pPr>
      <w:r>
        <w:rPr>
          <w:rFonts w:ascii="Verdana" w:hAnsi="Verdana"/>
          <w:sz w:val="20"/>
          <w:szCs w:val="20"/>
        </w:rPr>
        <w:t xml:space="preserve">„Da nur wenige Minuten Zeit verbleiben, um ein brennendes Gebäude zu räumen, sind Branddynamik und Rauchentwicklung der Gebäudematerialien von entscheidender Bedeutung. Hierzu zählen vor allem auch Kabel und Leitungen“, sagt Zoran Borcic, </w:t>
      </w:r>
      <w:r w:rsidRPr="00F40173">
        <w:rPr>
          <w:rFonts w:ascii="Verdana" w:hAnsi="Verdana"/>
          <w:sz w:val="20"/>
          <w:szCs w:val="20"/>
        </w:rPr>
        <w:t>Produktmanager Kupferkabel, BU Multimedia Solutions</w:t>
      </w:r>
      <w:r>
        <w:rPr>
          <w:rFonts w:ascii="Verdana" w:hAnsi="Verdana"/>
          <w:sz w:val="20"/>
          <w:szCs w:val="20"/>
        </w:rPr>
        <w:t xml:space="preserve"> der</w:t>
      </w:r>
      <w:r w:rsidRPr="00F40173">
        <w:rPr>
          <w:rFonts w:ascii="Verdana" w:hAnsi="Verdana"/>
          <w:sz w:val="20"/>
          <w:szCs w:val="20"/>
        </w:rPr>
        <w:t xml:space="preserve"> </w:t>
      </w:r>
      <w:proofErr w:type="spellStart"/>
      <w:r w:rsidRPr="00F40173">
        <w:rPr>
          <w:rFonts w:ascii="Verdana" w:hAnsi="Verdana"/>
          <w:sz w:val="20"/>
          <w:szCs w:val="20"/>
        </w:rPr>
        <w:t>Prysmian</w:t>
      </w:r>
      <w:proofErr w:type="spellEnd"/>
      <w:r w:rsidRPr="00F40173">
        <w:rPr>
          <w:rFonts w:ascii="Verdana" w:hAnsi="Verdana"/>
          <w:sz w:val="20"/>
          <w:szCs w:val="20"/>
        </w:rPr>
        <w:t xml:space="preserve"> Group</w:t>
      </w:r>
      <w:r>
        <w:rPr>
          <w:rFonts w:ascii="Verdana" w:hAnsi="Verdana"/>
          <w:sz w:val="20"/>
          <w:szCs w:val="20"/>
        </w:rPr>
        <w:t xml:space="preserve">. Die Prüfnorm EN 50399 für Brandeigenschaften von Kabeln definiert genau diese Kriterien. Im Rahmen der europaweit geltenden Bauproduktenverordnung (CPR) umfasst die Norm ein System zur Klassifikation von Bauprodukten entsprechend ihrem Brandverhalten. </w:t>
      </w:r>
    </w:p>
    <w:p w14:paraId="42E3D7FC" w14:textId="77777777" w:rsidR="007B183C" w:rsidRDefault="007B183C" w:rsidP="007B183C">
      <w:pPr>
        <w:spacing w:line="360" w:lineRule="auto"/>
        <w:jc w:val="both"/>
        <w:rPr>
          <w:rFonts w:ascii="Verdana" w:hAnsi="Verdana"/>
          <w:sz w:val="20"/>
          <w:szCs w:val="20"/>
        </w:rPr>
      </w:pPr>
    </w:p>
    <w:p w14:paraId="39E1BA8F" w14:textId="77777777" w:rsidR="007B183C" w:rsidRDefault="007B183C" w:rsidP="007B183C">
      <w:pPr>
        <w:spacing w:line="360" w:lineRule="auto"/>
        <w:jc w:val="both"/>
        <w:rPr>
          <w:rFonts w:ascii="Verdana" w:hAnsi="Verdana"/>
          <w:sz w:val="20"/>
          <w:szCs w:val="20"/>
        </w:rPr>
      </w:pPr>
      <w:r>
        <w:rPr>
          <w:rFonts w:ascii="Verdana" w:hAnsi="Verdana"/>
          <w:sz w:val="20"/>
          <w:szCs w:val="20"/>
        </w:rPr>
        <w:t xml:space="preserve">„Um den Schutz von Menschen und Tieren vor Feuer in Wohngebäuden zu erhöhen, haben wir das </w:t>
      </w:r>
      <w:proofErr w:type="spellStart"/>
      <w:r>
        <w:rPr>
          <w:rFonts w:ascii="Verdana" w:hAnsi="Verdana"/>
          <w:sz w:val="20"/>
          <w:szCs w:val="20"/>
        </w:rPr>
        <w:t>Draka</w:t>
      </w:r>
      <w:proofErr w:type="spellEnd"/>
      <w:r>
        <w:rPr>
          <w:rFonts w:ascii="Verdana" w:hAnsi="Verdana"/>
          <w:sz w:val="20"/>
          <w:szCs w:val="20"/>
        </w:rPr>
        <w:t xml:space="preserve"> UC</w:t>
      </w:r>
      <w:r w:rsidRPr="009B0378">
        <w:rPr>
          <w:rFonts w:ascii="Verdana" w:hAnsi="Verdana"/>
          <w:sz w:val="20"/>
          <w:szCs w:val="20"/>
          <w:vertAlign w:val="superscript"/>
        </w:rPr>
        <w:t>H</w:t>
      </w:r>
      <w:r>
        <w:rPr>
          <w:rFonts w:ascii="Verdana" w:hAnsi="Verdana"/>
          <w:sz w:val="20"/>
          <w:szCs w:val="20"/>
          <w:vertAlign w:val="superscript"/>
        </w:rPr>
        <w:t>OME</w:t>
      </w:r>
      <w:r w:rsidRPr="00533882">
        <w:rPr>
          <w:rFonts w:ascii="Verdana" w:hAnsi="Verdana"/>
          <w:sz w:val="20"/>
          <w:szCs w:val="20"/>
        </w:rPr>
        <w:t xml:space="preserve"> Cat.7</w:t>
      </w:r>
      <w:r>
        <w:rPr>
          <w:rFonts w:ascii="Verdana" w:hAnsi="Verdana"/>
          <w:sz w:val="20"/>
          <w:szCs w:val="20"/>
          <w:vertAlign w:val="superscript"/>
        </w:rPr>
        <w:t xml:space="preserve"> </w:t>
      </w:r>
      <w:r>
        <w:rPr>
          <w:rFonts w:ascii="Verdana" w:hAnsi="Verdana"/>
          <w:sz w:val="20"/>
          <w:szCs w:val="20"/>
        </w:rPr>
        <w:t xml:space="preserve">Kupferkabel mit bestmöglichen Brandschutzeigenschaften ausgestattet“, fährt Zoran Borcic fort. Das neue Smart-Home-Kabel erfüllt alle Anforderungen </w:t>
      </w:r>
      <w:r>
        <w:rPr>
          <w:rFonts w:ascii="Verdana" w:hAnsi="Verdana"/>
          <w:sz w:val="20"/>
          <w:szCs w:val="20"/>
        </w:rPr>
        <w:lastRenderedPageBreak/>
        <w:t xml:space="preserve">der anspruchsvollen Brandschutzklasse </w:t>
      </w:r>
      <w:proofErr w:type="spellStart"/>
      <w:r>
        <w:rPr>
          <w:rFonts w:ascii="Verdana" w:hAnsi="Verdana"/>
          <w:sz w:val="20"/>
          <w:szCs w:val="20"/>
        </w:rPr>
        <w:t>C</w:t>
      </w:r>
      <w:r w:rsidRPr="006869C3">
        <w:rPr>
          <w:rFonts w:ascii="Verdana" w:hAnsi="Verdana"/>
          <w:sz w:val="20"/>
          <w:szCs w:val="20"/>
          <w:vertAlign w:val="subscript"/>
        </w:rPr>
        <w:t>ca</w:t>
      </w:r>
      <w:proofErr w:type="spellEnd"/>
      <w:r>
        <w:rPr>
          <w:rFonts w:ascii="Verdana" w:hAnsi="Verdana"/>
          <w:sz w:val="20"/>
          <w:szCs w:val="20"/>
        </w:rPr>
        <w:t xml:space="preserve"> s1a d1 a1. Mit der geringen Rauchentwicklung, verzögerten </w:t>
      </w:r>
      <w:r w:rsidRPr="00D97C7B">
        <w:rPr>
          <w:rFonts w:ascii="Verdana" w:hAnsi="Verdana"/>
          <w:sz w:val="20"/>
          <w:szCs w:val="20"/>
        </w:rPr>
        <w:t>Wärmefreisetzung</w:t>
      </w:r>
      <w:r>
        <w:rPr>
          <w:rFonts w:ascii="Verdana" w:hAnsi="Verdana"/>
          <w:sz w:val="20"/>
          <w:szCs w:val="20"/>
        </w:rPr>
        <w:t xml:space="preserve">, reduzierten Flammausbreitung und geringen </w:t>
      </w:r>
      <w:r w:rsidRPr="00D97C7B">
        <w:rPr>
          <w:rFonts w:ascii="Verdana" w:hAnsi="Verdana"/>
          <w:sz w:val="20"/>
          <w:szCs w:val="20"/>
        </w:rPr>
        <w:t>Freisetzung von ätzenden Gasen</w:t>
      </w:r>
      <w:r>
        <w:rPr>
          <w:rFonts w:ascii="Verdana" w:hAnsi="Verdana"/>
          <w:sz w:val="20"/>
          <w:szCs w:val="20"/>
        </w:rPr>
        <w:t xml:space="preserve"> leistet es einen wichtigen Beitrag zum vorbeugenden Brandschutz. </w:t>
      </w:r>
    </w:p>
    <w:p w14:paraId="23BEDBE3" w14:textId="77777777" w:rsidR="007B183C" w:rsidRDefault="007B183C" w:rsidP="007B183C">
      <w:pPr>
        <w:spacing w:line="360" w:lineRule="auto"/>
        <w:jc w:val="both"/>
        <w:rPr>
          <w:rFonts w:ascii="Verdana" w:hAnsi="Verdana"/>
          <w:sz w:val="20"/>
          <w:szCs w:val="20"/>
        </w:rPr>
      </w:pPr>
    </w:p>
    <w:p w14:paraId="6C06686E" w14:textId="0E94FB1C" w:rsidR="007B183C" w:rsidRDefault="007B183C" w:rsidP="007B183C">
      <w:pPr>
        <w:spacing w:line="360" w:lineRule="auto"/>
        <w:jc w:val="both"/>
        <w:rPr>
          <w:rFonts w:ascii="Verdana" w:hAnsi="Verdana"/>
          <w:color w:val="000000" w:themeColor="text1"/>
          <w:sz w:val="20"/>
          <w:szCs w:val="20"/>
        </w:rPr>
      </w:pPr>
      <w:r w:rsidRPr="0064145C">
        <w:rPr>
          <w:rFonts w:ascii="Verdana" w:hAnsi="Verdana"/>
          <w:sz w:val="20"/>
          <w:szCs w:val="20"/>
        </w:rPr>
        <w:t>D</w:t>
      </w:r>
      <w:r>
        <w:rPr>
          <w:rFonts w:ascii="Verdana" w:hAnsi="Verdana"/>
          <w:sz w:val="20"/>
          <w:szCs w:val="20"/>
        </w:rPr>
        <w:t>as</w:t>
      </w:r>
      <w:r w:rsidRPr="0064145C">
        <w:rPr>
          <w:rFonts w:ascii="Verdana" w:hAnsi="Verdana"/>
          <w:sz w:val="20"/>
          <w:szCs w:val="20"/>
        </w:rPr>
        <w:t xml:space="preserve"> platzoptimierte DRAKA UC</w:t>
      </w:r>
      <w:r w:rsidRPr="0064145C">
        <w:rPr>
          <w:rFonts w:ascii="Verdana" w:hAnsi="Verdana"/>
          <w:sz w:val="20"/>
          <w:szCs w:val="20"/>
          <w:vertAlign w:val="superscript"/>
        </w:rPr>
        <w:t>H</w:t>
      </w:r>
      <w:r>
        <w:rPr>
          <w:rFonts w:ascii="Verdana" w:hAnsi="Verdana"/>
          <w:sz w:val="20"/>
          <w:szCs w:val="20"/>
          <w:vertAlign w:val="superscript"/>
        </w:rPr>
        <w:t>OME</w:t>
      </w:r>
      <w:r w:rsidRPr="0064145C">
        <w:rPr>
          <w:rFonts w:ascii="Verdana" w:hAnsi="Verdana"/>
          <w:sz w:val="20"/>
          <w:szCs w:val="20"/>
        </w:rPr>
        <w:t xml:space="preserve"> Cat.7 SS26 S/FTP LSHF mit einer Übertragungsgeschwindigkeit von 10 Gbit/s</w:t>
      </w:r>
      <w:r>
        <w:rPr>
          <w:rFonts w:ascii="Verdana" w:hAnsi="Verdana"/>
          <w:sz w:val="20"/>
          <w:szCs w:val="20"/>
        </w:rPr>
        <w:t xml:space="preserve"> bietet g</w:t>
      </w:r>
      <w:r w:rsidRPr="0064145C">
        <w:rPr>
          <w:rFonts w:ascii="Verdana" w:hAnsi="Verdana"/>
          <w:sz w:val="20"/>
          <w:szCs w:val="20"/>
        </w:rPr>
        <w:t xml:space="preserve">egenüber Standard-Kabeln </w:t>
      </w:r>
      <w:r>
        <w:rPr>
          <w:rFonts w:ascii="Verdana" w:hAnsi="Verdana"/>
          <w:sz w:val="20"/>
          <w:szCs w:val="20"/>
        </w:rPr>
        <w:t>mehr Platz</w:t>
      </w:r>
      <w:r w:rsidRPr="0064145C">
        <w:rPr>
          <w:rFonts w:ascii="Verdana" w:hAnsi="Verdana"/>
          <w:sz w:val="20"/>
          <w:szCs w:val="20"/>
        </w:rPr>
        <w:t xml:space="preserve"> im Leerrohr und hat einen um 30 Prozent kleineren Biegeradius. Die maximale Installationslänge des sehr leichten und packungsdichten Kupferkabels beträgt 60 Meter. </w:t>
      </w:r>
      <w:r>
        <w:rPr>
          <w:rFonts w:ascii="Verdana" w:hAnsi="Verdana"/>
          <w:sz w:val="20"/>
          <w:szCs w:val="20"/>
        </w:rPr>
        <w:t xml:space="preserve">Schließlicht ermöglicht es eine </w:t>
      </w:r>
      <w:r w:rsidRPr="00241B89">
        <w:rPr>
          <w:rFonts w:ascii="Verdana" w:hAnsi="Verdana"/>
          <w:color w:val="000000" w:themeColor="text1"/>
          <w:sz w:val="20"/>
          <w:szCs w:val="20"/>
        </w:rPr>
        <w:t xml:space="preserve">flexible Nutzung der Räume, </w:t>
      </w:r>
      <w:r>
        <w:rPr>
          <w:rFonts w:ascii="Verdana" w:hAnsi="Verdana"/>
          <w:color w:val="000000" w:themeColor="text1"/>
          <w:sz w:val="20"/>
          <w:szCs w:val="20"/>
        </w:rPr>
        <w:t xml:space="preserve">erfordert </w:t>
      </w:r>
      <w:r w:rsidRPr="00241B89">
        <w:rPr>
          <w:rFonts w:ascii="Verdana" w:hAnsi="Verdana"/>
          <w:color w:val="000000" w:themeColor="text1"/>
          <w:sz w:val="20"/>
          <w:szCs w:val="20"/>
        </w:rPr>
        <w:t xml:space="preserve">keine Adapter und </w:t>
      </w:r>
      <w:r>
        <w:rPr>
          <w:rFonts w:ascii="Verdana" w:hAnsi="Verdana"/>
          <w:color w:val="000000" w:themeColor="text1"/>
          <w:sz w:val="20"/>
          <w:szCs w:val="20"/>
        </w:rPr>
        <w:t xml:space="preserve">garantiert </w:t>
      </w:r>
      <w:r w:rsidRPr="00241B89">
        <w:rPr>
          <w:rFonts w:ascii="Verdana" w:hAnsi="Verdana"/>
          <w:color w:val="000000" w:themeColor="text1"/>
          <w:sz w:val="20"/>
          <w:szCs w:val="20"/>
        </w:rPr>
        <w:t>eine hohe Leistung (</w:t>
      </w:r>
      <w:proofErr w:type="spellStart"/>
      <w:r w:rsidRPr="00241B89">
        <w:rPr>
          <w:rFonts w:ascii="Verdana" w:hAnsi="Verdana"/>
          <w:color w:val="000000" w:themeColor="text1"/>
          <w:sz w:val="20"/>
          <w:szCs w:val="20"/>
        </w:rPr>
        <w:t>PoE</w:t>
      </w:r>
      <w:proofErr w:type="spellEnd"/>
      <w:r w:rsidR="00973A88">
        <w:rPr>
          <w:rFonts w:ascii="Verdana" w:hAnsi="Verdana"/>
          <w:color w:val="000000" w:themeColor="text1"/>
          <w:sz w:val="20"/>
          <w:szCs w:val="20"/>
        </w:rPr>
        <w:t>)</w:t>
      </w:r>
      <w:r w:rsidRPr="00241B89">
        <w:rPr>
          <w:rFonts w:ascii="Verdana" w:hAnsi="Verdana"/>
          <w:color w:val="000000" w:themeColor="text1"/>
          <w:sz w:val="20"/>
          <w:szCs w:val="20"/>
        </w:rPr>
        <w:t xml:space="preserve">. </w:t>
      </w:r>
    </w:p>
    <w:p w14:paraId="4CE1436A" w14:textId="77777777" w:rsidR="007B183C" w:rsidRDefault="007B183C" w:rsidP="007B183C">
      <w:pPr>
        <w:spacing w:line="360" w:lineRule="auto"/>
        <w:jc w:val="both"/>
        <w:rPr>
          <w:rFonts w:ascii="Verdana" w:hAnsi="Verdana"/>
          <w:sz w:val="20"/>
          <w:szCs w:val="20"/>
        </w:rPr>
      </w:pPr>
    </w:p>
    <w:p w14:paraId="056D3F8B" w14:textId="77777777" w:rsidR="00FD7164" w:rsidRDefault="00FD7164" w:rsidP="007B183C">
      <w:pPr>
        <w:spacing w:line="360" w:lineRule="auto"/>
        <w:jc w:val="both"/>
        <w:rPr>
          <w:rFonts w:ascii="Verdana" w:hAnsi="Verdana"/>
          <w:sz w:val="20"/>
          <w:szCs w:val="20"/>
        </w:rPr>
      </w:pPr>
      <w:bookmarkStart w:id="0" w:name="_GoBack"/>
      <w:bookmarkEnd w:id="0"/>
    </w:p>
    <w:p w14:paraId="40E0BDD6" w14:textId="77777777" w:rsidR="00FD7164" w:rsidRDefault="00FD7164" w:rsidP="00FD7164">
      <w:pPr>
        <w:shd w:val="clear" w:color="auto" w:fill="F2F2F2" w:themeFill="background1" w:themeFillShade="F2"/>
        <w:spacing w:line="360" w:lineRule="auto"/>
        <w:jc w:val="both"/>
        <w:rPr>
          <w:rFonts w:ascii="Verdana" w:hAnsi="Verdana"/>
          <w:b/>
          <w:bCs/>
          <w:sz w:val="20"/>
          <w:szCs w:val="20"/>
        </w:rPr>
      </w:pPr>
      <w:r>
        <w:rPr>
          <w:rFonts w:ascii="Verdana" w:hAnsi="Verdana"/>
          <w:b/>
          <w:bCs/>
          <w:sz w:val="20"/>
          <w:szCs w:val="20"/>
        </w:rPr>
        <w:t>+++ Jetzt NEU +++</w:t>
      </w:r>
    </w:p>
    <w:p w14:paraId="08DF96C2" w14:textId="3D1FBB9D" w:rsidR="00FD7164" w:rsidRDefault="00FD7164" w:rsidP="00FD7164">
      <w:pPr>
        <w:shd w:val="clear" w:color="auto" w:fill="F2F2F2" w:themeFill="background1" w:themeFillShade="F2"/>
        <w:spacing w:line="360" w:lineRule="auto"/>
        <w:jc w:val="both"/>
        <w:rPr>
          <w:rFonts w:ascii="Verdana" w:hAnsi="Verdana"/>
          <w:b/>
          <w:bCs/>
          <w:sz w:val="20"/>
          <w:szCs w:val="20"/>
        </w:rPr>
      </w:pPr>
      <w:r>
        <w:rPr>
          <w:rFonts w:ascii="Verdana" w:hAnsi="Verdana"/>
          <w:b/>
          <w:bCs/>
          <w:sz w:val="20"/>
          <w:szCs w:val="20"/>
        </w:rPr>
        <w:t xml:space="preserve">Unser </w:t>
      </w:r>
      <w:r>
        <w:rPr>
          <w:rFonts w:ascii="Verdana" w:hAnsi="Verdana"/>
          <w:b/>
          <w:bCs/>
          <w:sz w:val="20"/>
          <w:szCs w:val="20"/>
        </w:rPr>
        <w:t>„</w:t>
      </w:r>
      <w:proofErr w:type="spellStart"/>
      <w:r>
        <w:rPr>
          <w:rFonts w:ascii="Verdana" w:hAnsi="Verdana"/>
          <w:b/>
          <w:bCs/>
          <w:sz w:val="20"/>
          <w:szCs w:val="20"/>
        </w:rPr>
        <w:t>Draka</w:t>
      </w:r>
      <w:proofErr w:type="spellEnd"/>
      <w:r>
        <w:rPr>
          <w:rFonts w:ascii="Verdana" w:hAnsi="Verdana"/>
          <w:b/>
          <w:bCs/>
          <w:sz w:val="20"/>
          <w:szCs w:val="20"/>
        </w:rPr>
        <w:t xml:space="preserve"> Cable Content Hub</w:t>
      </w:r>
      <w:r>
        <w:rPr>
          <w:rFonts w:ascii="Verdana" w:hAnsi="Verdana"/>
          <w:b/>
          <w:bCs/>
          <w:sz w:val="20"/>
          <w:szCs w:val="20"/>
        </w:rPr>
        <w:t>“</w:t>
      </w:r>
      <w:r>
        <w:rPr>
          <w:rFonts w:ascii="Verdana" w:hAnsi="Verdana"/>
          <w:b/>
          <w:bCs/>
          <w:sz w:val="20"/>
          <w:szCs w:val="20"/>
        </w:rPr>
        <w:t xml:space="preserve"> unter </w:t>
      </w:r>
      <w:hyperlink r:id="rId9" w:history="1">
        <w:r>
          <w:rPr>
            <w:rStyle w:val="Hyperlink"/>
            <w:rFonts w:ascii="Verdana" w:hAnsi="Verdana"/>
            <w:b/>
            <w:bCs/>
            <w:sz w:val="20"/>
            <w:szCs w:val="20"/>
          </w:rPr>
          <w:t>www.draka-cable.com</w:t>
        </w:r>
      </w:hyperlink>
    </w:p>
    <w:p w14:paraId="04A7460E" w14:textId="77777777" w:rsidR="00FD7164" w:rsidRDefault="00FD7164" w:rsidP="00FD7164">
      <w:pPr>
        <w:shd w:val="clear" w:color="auto" w:fill="F2F2F2" w:themeFill="background1" w:themeFillShade="F2"/>
        <w:spacing w:line="360" w:lineRule="auto"/>
        <w:jc w:val="both"/>
        <w:rPr>
          <w:rFonts w:ascii="Verdana" w:hAnsi="Verdana"/>
          <w:sz w:val="20"/>
          <w:szCs w:val="20"/>
        </w:rPr>
      </w:pPr>
      <w:r>
        <w:rPr>
          <w:rFonts w:ascii="Verdana" w:hAnsi="Verdana"/>
          <w:sz w:val="20"/>
          <w:szCs w:val="20"/>
        </w:rPr>
        <w:t>Schauen Sie gerne vorbei und erfahren Sie mehr über unsere innovativen Glasfaser-, Koaxial- und Kupferkabel.</w:t>
      </w:r>
    </w:p>
    <w:p w14:paraId="6176ACF5" w14:textId="77777777" w:rsidR="00FD7164" w:rsidRDefault="00FD7164" w:rsidP="007B183C">
      <w:pPr>
        <w:spacing w:line="360" w:lineRule="auto"/>
        <w:jc w:val="both"/>
        <w:rPr>
          <w:rFonts w:ascii="Verdana" w:hAnsi="Verdana"/>
          <w:sz w:val="20"/>
          <w:szCs w:val="20"/>
        </w:rPr>
      </w:pPr>
    </w:p>
    <w:p w14:paraId="20D60B0C" w14:textId="77777777" w:rsidR="00FD7164" w:rsidRDefault="00FD7164" w:rsidP="007B183C">
      <w:pPr>
        <w:spacing w:line="360" w:lineRule="auto"/>
        <w:jc w:val="both"/>
        <w:rPr>
          <w:rFonts w:ascii="Verdana" w:hAnsi="Verdana"/>
          <w:sz w:val="20"/>
          <w:szCs w:val="20"/>
        </w:rPr>
      </w:pPr>
    </w:p>
    <w:p w14:paraId="4E728F3E" w14:textId="77777777" w:rsidR="00FD7164" w:rsidRPr="00912B92" w:rsidRDefault="00FD7164" w:rsidP="007B183C">
      <w:pPr>
        <w:spacing w:line="360" w:lineRule="auto"/>
        <w:jc w:val="both"/>
        <w:rPr>
          <w:rFonts w:ascii="Verdana" w:hAnsi="Verdana"/>
          <w:sz w:val="20"/>
          <w:szCs w:val="20"/>
        </w:rPr>
      </w:pPr>
    </w:p>
    <w:p w14:paraId="050A76E4" w14:textId="77777777" w:rsidR="0029455E" w:rsidRDefault="0029455E" w:rsidP="0029455E">
      <w:pPr>
        <w:ind w:right="395"/>
        <w:rPr>
          <w:rFonts w:ascii="Verdana" w:hAnsi="Verdana"/>
          <w:b/>
          <w:bCs/>
          <w:sz w:val="16"/>
          <w:szCs w:val="16"/>
        </w:rPr>
      </w:pPr>
      <w:proofErr w:type="spellStart"/>
      <w:r>
        <w:rPr>
          <w:rFonts w:ascii="Verdana" w:hAnsi="Verdana"/>
          <w:b/>
          <w:bCs/>
          <w:sz w:val="16"/>
          <w:szCs w:val="16"/>
        </w:rPr>
        <w:t>Prysmian</w:t>
      </w:r>
      <w:proofErr w:type="spellEnd"/>
      <w:r>
        <w:rPr>
          <w:rFonts w:ascii="Verdana" w:hAnsi="Verdana"/>
          <w:b/>
          <w:bCs/>
          <w:sz w:val="16"/>
          <w:szCs w:val="16"/>
        </w:rPr>
        <w:t xml:space="preserve"> Group</w:t>
      </w:r>
    </w:p>
    <w:p w14:paraId="7D7FB688" w14:textId="77777777" w:rsidR="00E435AC" w:rsidRPr="00E435AC" w:rsidRDefault="00E435AC" w:rsidP="00E435AC">
      <w:pPr>
        <w:jc w:val="both"/>
        <w:rPr>
          <w:rFonts w:ascii="Verdana" w:eastAsia="Cambria" w:hAnsi="Verdana" w:cs="Tahoma"/>
          <w:sz w:val="16"/>
          <w:szCs w:val="16"/>
          <w:lang w:eastAsia="en-US"/>
        </w:rPr>
      </w:pPr>
      <w:r w:rsidRPr="00E435AC">
        <w:rPr>
          <w:rFonts w:ascii="Verdana" w:eastAsia="Cambria" w:hAnsi="Verdana" w:cs="Tahoma"/>
          <w:sz w:val="16"/>
          <w:szCs w:val="16"/>
          <w:lang w:eastAsia="en-US"/>
        </w:rPr>
        <w:t xml:space="preserve">Die </w:t>
      </w:r>
      <w:proofErr w:type="spellStart"/>
      <w:r w:rsidRPr="00E435AC">
        <w:rPr>
          <w:rFonts w:ascii="Verdana" w:eastAsia="Cambria" w:hAnsi="Verdana" w:cs="Tahoma"/>
          <w:sz w:val="16"/>
          <w:szCs w:val="16"/>
          <w:lang w:eastAsia="en-US"/>
        </w:rPr>
        <w:t>Prysmian</w:t>
      </w:r>
      <w:proofErr w:type="spellEnd"/>
      <w:r w:rsidRPr="00E435AC">
        <w:rPr>
          <w:rFonts w:ascii="Verdana" w:eastAsia="Cambria" w:hAnsi="Verdana" w:cs="Tahoma"/>
          <w:sz w:val="16"/>
          <w:szCs w:val="16"/>
          <w:lang w:eastAsia="en-US"/>
        </w:rPr>
        <w:t xml:space="preserve"> Group ist ein Weltmarktführer für Energie- und Telekomkabelsysteme. Mit ihren fast 140 Jahren Erfahrung, einem Umsatz von über EUR 11 Mrd., ca. 29.000 Mitarbeitern in über 50 Ländern und 112 Werken, ist die Gruppe stark in High-Tech Märkten positioniert und bietet das größtmögliche Spektrum an Produkten, Dienstleistungen, Technologien und Wissen. Sie agiert in Geschäftsfeldern der Untertage- und Unterwasserkabel und Systemen zur Energieübertragung und -verteilung, mit Spezialkabeln für Anwendungen in vielen unterschiedlichen Industrien und Kabeln für mittlere und niedrige Spannung für den Bau- und Infrastruktursektoren. Für den Bereich der Telekommunikation fertigt die Gruppe Kabel und Zubehör für Stimm-, Video- und Datenübertragung und bietet ein umfassendes Spektrum an Glasfaserkabeln, Lichtwellenleitern und Kupferkabeln sowie Anschlusssystemen. </w:t>
      </w:r>
      <w:proofErr w:type="spellStart"/>
      <w:r w:rsidRPr="00E435AC">
        <w:rPr>
          <w:rFonts w:ascii="Verdana" w:eastAsia="Cambria" w:hAnsi="Verdana" w:cs="Tahoma"/>
          <w:sz w:val="16"/>
          <w:szCs w:val="16"/>
          <w:lang w:eastAsia="en-US"/>
        </w:rPr>
        <w:t>Prysmian</w:t>
      </w:r>
      <w:proofErr w:type="spellEnd"/>
      <w:r w:rsidRPr="00E435AC">
        <w:rPr>
          <w:rFonts w:ascii="Verdana" w:eastAsia="Cambria" w:hAnsi="Verdana" w:cs="Tahoma"/>
          <w:sz w:val="16"/>
          <w:szCs w:val="16"/>
          <w:lang w:eastAsia="en-US"/>
        </w:rPr>
        <w:t xml:space="preserve"> ist eine Aktiengesellschaft, die in der italienischen Börse, dem FTSE MIB Index, gelistet ist. </w:t>
      </w:r>
    </w:p>
    <w:p w14:paraId="278A77F8" w14:textId="77777777" w:rsidR="0029455E" w:rsidRDefault="0029455E" w:rsidP="0029455E">
      <w:pPr>
        <w:spacing w:line="360" w:lineRule="auto"/>
        <w:jc w:val="both"/>
        <w:rPr>
          <w:rStyle w:val="Hyperlink"/>
          <w:rFonts w:ascii="Verdana" w:hAnsi="Verdana" w:cs="Arial"/>
        </w:rPr>
      </w:pPr>
      <w:r>
        <w:rPr>
          <w:rStyle w:val="Fett"/>
          <w:rFonts w:ascii="Verdana" w:hAnsi="Verdana" w:cs="Tahoma"/>
          <w:sz w:val="16"/>
          <w:szCs w:val="16"/>
        </w:rPr>
        <w:t xml:space="preserve">Weitere Informationen: </w:t>
      </w:r>
      <w:hyperlink r:id="rId10" w:history="1">
        <w:r>
          <w:rPr>
            <w:rStyle w:val="Hyperlink"/>
            <w:rFonts w:ascii="Verdana" w:hAnsi="Verdana" w:cs="Arial"/>
            <w:sz w:val="16"/>
            <w:szCs w:val="16"/>
          </w:rPr>
          <w:t>http://www.prysmiangroup.com</w:t>
        </w:r>
      </w:hyperlink>
    </w:p>
    <w:p w14:paraId="0629229D" w14:textId="77777777" w:rsidR="0029455E" w:rsidRDefault="0029455E" w:rsidP="0029455E">
      <w:pPr>
        <w:jc w:val="both"/>
        <w:rPr>
          <w:rFonts w:cs="Times New Roman"/>
        </w:rPr>
      </w:pPr>
    </w:p>
    <w:p w14:paraId="73219961" w14:textId="77777777" w:rsidR="0029455E" w:rsidRDefault="0029455E" w:rsidP="0029455E">
      <w:pPr>
        <w:rPr>
          <w:rFonts w:ascii="Verdana" w:hAnsi="Verdana"/>
          <w:sz w:val="16"/>
          <w:szCs w:val="16"/>
        </w:rPr>
      </w:pPr>
      <w:r>
        <w:rPr>
          <w:rFonts w:ascii="Verdana" w:hAnsi="Verdana"/>
          <w:b/>
          <w:bCs/>
          <w:sz w:val="16"/>
          <w:szCs w:val="16"/>
        </w:rPr>
        <w:t>Unternehmenskontakt</w:t>
      </w:r>
      <w:r>
        <w:rPr>
          <w:rFonts w:ascii="Verdana" w:hAnsi="Verdana"/>
          <w:b/>
          <w:bCs/>
          <w:sz w:val="16"/>
          <w:szCs w:val="16"/>
        </w:rPr>
        <w:br/>
      </w:r>
      <w:proofErr w:type="spellStart"/>
      <w:r>
        <w:rPr>
          <w:rFonts w:ascii="Verdana" w:hAnsi="Verdana"/>
          <w:sz w:val="16"/>
          <w:szCs w:val="16"/>
        </w:rPr>
        <w:t>Draka</w:t>
      </w:r>
      <w:proofErr w:type="spellEnd"/>
      <w:r>
        <w:rPr>
          <w:rFonts w:ascii="Verdana" w:hAnsi="Verdana"/>
          <w:sz w:val="16"/>
          <w:szCs w:val="16"/>
        </w:rPr>
        <w:t xml:space="preserve"> </w:t>
      </w:r>
      <w:proofErr w:type="spellStart"/>
      <w:r>
        <w:rPr>
          <w:rFonts w:ascii="Verdana" w:hAnsi="Verdana"/>
          <w:sz w:val="16"/>
          <w:szCs w:val="16"/>
        </w:rPr>
        <w:t>Comteq</w:t>
      </w:r>
      <w:proofErr w:type="spellEnd"/>
      <w:r>
        <w:rPr>
          <w:rFonts w:ascii="Verdana" w:hAnsi="Verdana"/>
          <w:sz w:val="16"/>
          <w:szCs w:val="16"/>
        </w:rPr>
        <w:t xml:space="preserve"> Germany GmbH &amp; Co KG., </w:t>
      </w:r>
      <w:r w:rsidR="00460DA9">
        <w:rPr>
          <w:rFonts w:ascii="Verdana" w:hAnsi="Verdana"/>
          <w:sz w:val="16"/>
          <w:szCs w:val="16"/>
        </w:rPr>
        <w:t xml:space="preserve">Nicole Hentschel, </w:t>
      </w:r>
      <w:proofErr w:type="spellStart"/>
      <w:r>
        <w:rPr>
          <w:rFonts w:ascii="Verdana" w:hAnsi="Verdana"/>
          <w:sz w:val="16"/>
          <w:szCs w:val="16"/>
        </w:rPr>
        <w:t>Piccoloministraße</w:t>
      </w:r>
      <w:proofErr w:type="spellEnd"/>
      <w:r>
        <w:rPr>
          <w:rFonts w:ascii="Verdana" w:hAnsi="Verdana"/>
          <w:sz w:val="16"/>
          <w:szCs w:val="16"/>
        </w:rPr>
        <w:t xml:space="preserve"> 2, 51063 Köln, Tel. +49 (0)221 6770, </w:t>
      </w:r>
      <w:hyperlink r:id="rId11" w:history="1">
        <w:r>
          <w:rPr>
            <w:rStyle w:val="Hyperlink"/>
            <w:rFonts w:ascii="Verdana" w:hAnsi="Verdana" w:cs="font293"/>
            <w:sz w:val="16"/>
            <w:szCs w:val="16"/>
          </w:rPr>
          <w:t>www.prysmiangroup.com</w:t>
        </w:r>
      </w:hyperlink>
      <w:r>
        <w:rPr>
          <w:rFonts w:ascii="Verdana" w:hAnsi="Verdana"/>
          <w:sz w:val="16"/>
          <w:szCs w:val="16"/>
        </w:rPr>
        <w:t xml:space="preserve"> </w:t>
      </w:r>
    </w:p>
    <w:p w14:paraId="6B060EDA" w14:textId="77777777" w:rsidR="0029455E" w:rsidRDefault="0029455E" w:rsidP="0029455E">
      <w:pPr>
        <w:jc w:val="both"/>
        <w:rPr>
          <w:rFonts w:ascii="Verdana" w:hAnsi="Verdana" w:cs="Times New Roman"/>
          <w:sz w:val="16"/>
        </w:rPr>
      </w:pPr>
    </w:p>
    <w:p w14:paraId="6274C1B2" w14:textId="77777777" w:rsidR="0029455E" w:rsidRDefault="0029455E" w:rsidP="0029455E">
      <w:pPr>
        <w:rPr>
          <w:rFonts w:ascii="Verdana" w:hAnsi="Verdana"/>
          <w:b/>
          <w:bCs/>
          <w:sz w:val="16"/>
          <w:szCs w:val="16"/>
        </w:rPr>
      </w:pPr>
      <w:r>
        <w:rPr>
          <w:rFonts w:ascii="Verdana" w:hAnsi="Verdana"/>
          <w:b/>
          <w:bCs/>
          <w:sz w:val="16"/>
          <w:szCs w:val="16"/>
        </w:rPr>
        <w:t xml:space="preserve">Pressekontakt </w:t>
      </w:r>
    </w:p>
    <w:p w14:paraId="3437B749" w14:textId="77777777" w:rsidR="0029455E" w:rsidRDefault="0029455E" w:rsidP="0029455E">
      <w:pPr>
        <w:rPr>
          <w:rFonts w:ascii="Verdana" w:hAnsi="Verdana"/>
          <w:sz w:val="16"/>
        </w:rPr>
      </w:pPr>
      <w:r>
        <w:rPr>
          <w:rFonts w:ascii="Verdana" w:hAnsi="Verdana"/>
          <w:sz w:val="16"/>
          <w:szCs w:val="16"/>
        </w:rPr>
        <w:t xml:space="preserve">epr - elsaesser public relations, Maximilianstraße 50, 86150 Augsburg, Sabine Hensold, Tel: +49 821 4508 7917, </w:t>
      </w:r>
      <w:hyperlink r:id="rId12" w:history="1">
        <w:r>
          <w:rPr>
            <w:rStyle w:val="Hyperlink"/>
            <w:rFonts w:ascii="Verdana" w:hAnsi="Verdana"/>
            <w:sz w:val="16"/>
          </w:rPr>
          <w:t>sh@epr-online.de</w:t>
        </w:r>
      </w:hyperlink>
      <w:r>
        <w:rPr>
          <w:rFonts w:ascii="Verdana" w:hAnsi="Verdana"/>
          <w:sz w:val="16"/>
          <w:szCs w:val="16"/>
        </w:rPr>
        <w:t xml:space="preserve">, Frauke Schütz, Tel: +49 821 4508 7916, </w:t>
      </w:r>
      <w:hyperlink r:id="rId13" w:history="1">
        <w:r>
          <w:rPr>
            <w:rStyle w:val="Hyperlink"/>
            <w:rFonts w:ascii="Verdana" w:hAnsi="Verdana"/>
            <w:sz w:val="16"/>
          </w:rPr>
          <w:t>fs@epr-online.de</w:t>
        </w:r>
      </w:hyperlink>
      <w:r>
        <w:rPr>
          <w:rFonts w:ascii="Verdana" w:hAnsi="Verdana"/>
          <w:sz w:val="16"/>
          <w:szCs w:val="16"/>
        </w:rPr>
        <w:t xml:space="preserve">, </w:t>
      </w:r>
      <w:hyperlink r:id="rId14" w:history="1">
        <w:r>
          <w:rPr>
            <w:rStyle w:val="Hyperlink"/>
            <w:rFonts w:ascii="Verdana" w:hAnsi="Verdana"/>
            <w:sz w:val="16"/>
          </w:rPr>
          <w:t>www.epr-online.de</w:t>
        </w:r>
      </w:hyperlink>
    </w:p>
    <w:p w14:paraId="587F3B64" w14:textId="77777777" w:rsidR="007049C4" w:rsidRPr="0029455E" w:rsidRDefault="007049C4" w:rsidP="0029455E"/>
    <w:sectPr w:rsidR="007049C4" w:rsidRPr="0029455E" w:rsidSect="00A326E6">
      <w:headerReference w:type="first" r:id="rId15"/>
      <w:footerReference w:type="first" r:id="rId16"/>
      <w:pgSz w:w="11900" w:h="16840"/>
      <w:pgMar w:top="2977" w:right="1127" w:bottom="1276"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FA974" w14:textId="77777777" w:rsidR="00623419" w:rsidRDefault="00623419">
      <w:pPr>
        <w:rPr>
          <w:rFonts w:cs="Times New Roman"/>
        </w:rPr>
      </w:pPr>
      <w:r>
        <w:rPr>
          <w:rFonts w:cs="Times New Roman"/>
        </w:rPr>
        <w:separator/>
      </w:r>
    </w:p>
  </w:endnote>
  <w:endnote w:type="continuationSeparator" w:id="0">
    <w:p w14:paraId="129AC4B7" w14:textId="77777777" w:rsidR="00623419" w:rsidRDefault="0062341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293">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B553" w14:textId="77777777"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4998B" w14:textId="77777777" w:rsidR="00623419" w:rsidRDefault="00623419">
      <w:pPr>
        <w:rPr>
          <w:rFonts w:cs="Times New Roman"/>
        </w:rPr>
      </w:pPr>
      <w:r>
        <w:rPr>
          <w:rFonts w:cs="Times New Roman"/>
        </w:rPr>
        <w:separator/>
      </w:r>
    </w:p>
  </w:footnote>
  <w:footnote w:type="continuationSeparator" w:id="0">
    <w:p w14:paraId="695F357C" w14:textId="77777777" w:rsidR="00623419" w:rsidRDefault="0062341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4975E" w14:textId="77777777" w:rsidR="008D1E81" w:rsidRDefault="002D4434">
    <w:pPr>
      <w:pStyle w:val="Kopfzeile"/>
      <w:rPr>
        <w:rFonts w:ascii="Verdana" w:hAnsi="Verdana" w:cs="Times New Roman"/>
        <w:b/>
        <w:smallCaps/>
      </w:rPr>
    </w:pPr>
    <w:r>
      <w:rPr>
        <w:rFonts w:ascii="Verdana" w:hAnsi="Verdana" w:cs="Times New Roman"/>
        <w:b/>
        <w:smallCaps/>
        <w:noProof/>
        <w:lang w:eastAsia="de-DE"/>
      </w:rPr>
      <w:drawing>
        <wp:inline distT="0" distB="0" distL="0" distR="0" wp14:anchorId="5AA0641D" wp14:editId="562D9DC0">
          <wp:extent cx="6386195" cy="614680"/>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195" cy="614680"/>
                  </a:xfrm>
                  <a:prstGeom prst="rect">
                    <a:avLst/>
                  </a:prstGeom>
                  <a:noFill/>
                  <a:ln>
                    <a:noFill/>
                  </a:ln>
                </pic:spPr>
              </pic:pic>
            </a:graphicData>
          </a:graphic>
        </wp:inline>
      </w:drawing>
    </w:r>
  </w:p>
  <w:p w14:paraId="0C9FD3C2" w14:textId="77777777" w:rsidR="001D252E" w:rsidRPr="00A326E6" w:rsidRDefault="001D252E">
    <w:pPr>
      <w:pStyle w:val="Kopfzeile"/>
      <w:tabs>
        <w:tab w:val="clear" w:pos="4819"/>
        <w:tab w:val="clear" w:pos="9638"/>
        <w:tab w:val="left" w:pos="5244"/>
        <w:tab w:val="left" w:pos="8565"/>
      </w:tabs>
      <w:rPr>
        <w:rFonts w:ascii="Verdana" w:hAnsi="Verdana" w:cs="Times New Roman"/>
        <w:b/>
        <w:smallCaps/>
        <w:sz w:val="20"/>
        <w:szCs w:val="20"/>
      </w:rPr>
    </w:pPr>
  </w:p>
  <w:p w14:paraId="6A8B6E73" w14:textId="77777777"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02191BBB" w14:textId="77777777" w:rsidR="008D1E81" w:rsidRPr="001D252E" w:rsidRDefault="00663D07" w:rsidP="001D252E">
    <w:pPr>
      <w:tabs>
        <w:tab w:val="left" w:pos="3820"/>
        <w:tab w:val="center" w:pos="5099"/>
      </w:tabs>
      <w:rPr>
        <w:rFonts w:ascii="Verdana" w:hAnsi="Verdana" w:cs="Times New Roman"/>
        <w:b/>
        <w:smallCaps/>
        <w:color w:val="365F91" w:themeColor="accent1" w:themeShade="BF"/>
      </w:rPr>
    </w:pPr>
    <w:r>
      <w:rPr>
        <w:rFonts w:ascii="Verdana" w:hAnsi="Verdana" w:cs="Times New Roman"/>
        <w:b/>
        <w:smallCaps/>
        <w:noProof/>
        <w:color w:val="365F91" w:themeColor="accent1" w:themeShade="BF"/>
      </w:rPr>
      <w:t>Pressemitteilung</w:t>
    </w:r>
  </w:p>
  <w:p w14:paraId="18498245" w14:textId="77777777"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77777777"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3">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4">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7">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8">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2"/>
  </w:num>
  <w:num w:numId="4">
    <w:abstractNumId w:val="4"/>
  </w:num>
  <w:num w:numId="5">
    <w:abstractNumId w:val="8"/>
  </w:num>
  <w:num w:numId="6">
    <w:abstractNumId w:val="1"/>
  </w:num>
  <w:num w:numId="7">
    <w:abstractNumId w:val="6"/>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D6"/>
    <w:rsid w:val="0000591A"/>
    <w:rsid w:val="00013B18"/>
    <w:rsid w:val="00016DD6"/>
    <w:rsid w:val="000176F7"/>
    <w:rsid w:val="000248E1"/>
    <w:rsid w:val="00025B34"/>
    <w:rsid w:val="00043C59"/>
    <w:rsid w:val="000448C8"/>
    <w:rsid w:val="000466CE"/>
    <w:rsid w:val="000504F4"/>
    <w:rsid w:val="00054B6C"/>
    <w:rsid w:val="00065B5E"/>
    <w:rsid w:val="00066B5C"/>
    <w:rsid w:val="00070A8F"/>
    <w:rsid w:val="00071626"/>
    <w:rsid w:val="0008275B"/>
    <w:rsid w:val="00090371"/>
    <w:rsid w:val="00090B62"/>
    <w:rsid w:val="00092F9E"/>
    <w:rsid w:val="000A47C0"/>
    <w:rsid w:val="000A5B3F"/>
    <w:rsid w:val="000B228E"/>
    <w:rsid w:val="000B6366"/>
    <w:rsid w:val="000C0AB2"/>
    <w:rsid w:val="000C0B4D"/>
    <w:rsid w:val="000C418F"/>
    <w:rsid w:val="000C5806"/>
    <w:rsid w:val="000D203E"/>
    <w:rsid w:val="000E037A"/>
    <w:rsid w:val="000E0A97"/>
    <w:rsid w:val="000E2852"/>
    <w:rsid w:val="000E28A0"/>
    <w:rsid w:val="000E34A7"/>
    <w:rsid w:val="000E43C5"/>
    <w:rsid w:val="000E52FF"/>
    <w:rsid w:val="000F03DB"/>
    <w:rsid w:val="000F0DEA"/>
    <w:rsid w:val="000F138B"/>
    <w:rsid w:val="000F23B1"/>
    <w:rsid w:val="000F32B6"/>
    <w:rsid w:val="00102009"/>
    <w:rsid w:val="00104AF9"/>
    <w:rsid w:val="00117770"/>
    <w:rsid w:val="00117EE8"/>
    <w:rsid w:val="001254F4"/>
    <w:rsid w:val="00132CAF"/>
    <w:rsid w:val="0013505A"/>
    <w:rsid w:val="00135773"/>
    <w:rsid w:val="0013716C"/>
    <w:rsid w:val="00144B4A"/>
    <w:rsid w:val="00150046"/>
    <w:rsid w:val="00151E97"/>
    <w:rsid w:val="001547E1"/>
    <w:rsid w:val="00154B1D"/>
    <w:rsid w:val="001555B6"/>
    <w:rsid w:val="00156B3A"/>
    <w:rsid w:val="00161AE4"/>
    <w:rsid w:val="00162253"/>
    <w:rsid w:val="00163618"/>
    <w:rsid w:val="001704E6"/>
    <w:rsid w:val="00172866"/>
    <w:rsid w:val="001728D1"/>
    <w:rsid w:val="001748FD"/>
    <w:rsid w:val="00175E68"/>
    <w:rsid w:val="00180795"/>
    <w:rsid w:val="00183799"/>
    <w:rsid w:val="00185FCE"/>
    <w:rsid w:val="001908BC"/>
    <w:rsid w:val="001916EB"/>
    <w:rsid w:val="00195032"/>
    <w:rsid w:val="00196CA7"/>
    <w:rsid w:val="001A0DC1"/>
    <w:rsid w:val="001B36D4"/>
    <w:rsid w:val="001C4160"/>
    <w:rsid w:val="001C53F0"/>
    <w:rsid w:val="001D14DA"/>
    <w:rsid w:val="001D24B5"/>
    <w:rsid w:val="001D252E"/>
    <w:rsid w:val="001D2C15"/>
    <w:rsid w:val="001D4880"/>
    <w:rsid w:val="001D493E"/>
    <w:rsid w:val="001E22F0"/>
    <w:rsid w:val="001E603A"/>
    <w:rsid w:val="001E7A5B"/>
    <w:rsid w:val="001F2385"/>
    <w:rsid w:val="00202A32"/>
    <w:rsid w:val="00206AD9"/>
    <w:rsid w:val="00213509"/>
    <w:rsid w:val="002209E7"/>
    <w:rsid w:val="002215DF"/>
    <w:rsid w:val="002230A4"/>
    <w:rsid w:val="002272C7"/>
    <w:rsid w:val="0023590A"/>
    <w:rsid w:val="002360BC"/>
    <w:rsid w:val="002406B1"/>
    <w:rsid w:val="002428C8"/>
    <w:rsid w:val="00245335"/>
    <w:rsid w:val="00250D08"/>
    <w:rsid w:val="00253F46"/>
    <w:rsid w:val="00256529"/>
    <w:rsid w:val="002643AF"/>
    <w:rsid w:val="00266076"/>
    <w:rsid w:val="00266717"/>
    <w:rsid w:val="002770E2"/>
    <w:rsid w:val="00280AF1"/>
    <w:rsid w:val="00281A1D"/>
    <w:rsid w:val="0028200F"/>
    <w:rsid w:val="00284C45"/>
    <w:rsid w:val="0029229C"/>
    <w:rsid w:val="00292BC8"/>
    <w:rsid w:val="00292D01"/>
    <w:rsid w:val="00294553"/>
    <w:rsid w:val="0029455E"/>
    <w:rsid w:val="002A0015"/>
    <w:rsid w:val="002A1A91"/>
    <w:rsid w:val="002A6636"/>
    <w:rsid w:val="002A76C9"/>
    <w:rsid w:val="002B22D1"/>
    <w:rsid w:val="002B4120"/>
    <w:rsid w:val="002B7535"/>
    <w:rsid w:val="002B7708"/>
    <w:rsid w:val="002C037F"/>
    <w:rsid w:val="002C7265"/>
    <w:rsid w:val="002D4434"/>
    <w:rsid w:val="002D6B99"/>
    <w:rsid w:val="002F047B"/>
    <w:rsid w:val="002F2D9B"/>
    <w:rsid w:val="002F7279"/>
    <w:rsid w:val="00300F82"/>
    <w:rsid w:val="0030204E"/>
    <w:rsid w:val="00303945"/>
    <w:rsid w:val="0030602C"/>
    <w:rsid w:val="0030767D"/>
    <w:rsid w:val="00312A08"/>
    <w:rsid w:val="00312F41"/>
    <w:rsid w:val="00325A22"/>
    <w:rsid w:val="00330B9D"/>
    <w:rsid w:val="00333051"/>
    <w:rsid w:val="003346D3"/>
    <w:rsid w:val="003434AA"/>
    <w:rsid w:val="00360F8D"/>
    <w:rsid w:val="00361F97"/>
    <w:rsid w:val="003650C1"/>
    <w:rsid w:val="00365342"/>
    <w:rsid w:val="00372C65"/>
    <w:rsid w:val="00381DD2"/>
    <w:rsid w:val="003824E5"/>
    <w:rsid w:val="00392932"/>
    <w:rsid w:val="00393A3A"/>
    <w:rsid w:val="00394946"/>
    <w:rsid w:val="00394DD1"/>
    <w:rsid w:val="00394FAF"/>
    <w:rsid w:val="003A005B"/>
    <w:rsid w:val="003A6FA1"/>
    <w:rsid w:val="003A7E18"/>
    <w:rsid w:val="003B08A6"/>
    <w:rsid w:val="003B1C2A"/>
    <w:rsid w:val="003B26AA"/>
    <w:rsid w:val="003B289F"/>
    <w:rsid w:val="003B28A5"/>
    <w:rsid w:val="003B45AF"/>
    <w:rsid w:val="003B7EDF"/>
    <w:rsid w:val="003C190D"/>
    <w:rsid w:val="003D3382"/>
    <w:rsid w:val="003E256F"/>
    <w:rsid w:val="003E42AD"/>
    <w:rsid w:val="003E45A8"/>
    <w:rsid w:val="003E7816"/>
    <w:rsid w:val="003F0BA5"/>
    <w:rsid w:val="003F0D98"/>
    <w:rsid w:val="003F10F9"/>
    <w:rsid w:val="00401201"/>
    <w:rsid w:val="004067B0"/>
    <w:rsid w:val="00413B9A"/>
    <w:rsid w:val="00414C9E"/>
    <w:rsid w:val="0041789A"/>
    <w:rsid w:val="00417ED4"/>
    <w:rsid w:val="0042424A"/>
    <w:rsid w:val="00434AE4"/>
    <w:rsid w:val="0044007B"/>
    <w:rsid w:val="00442BD9"/>
    <w:rsid w:val="00443ED3"/>
    <w:rsid w:val="00444DD3"/>
    <w:rsid w:val="00453DF6"/>
    <w:rsid w:val="00460637"/>
    <w:rsid w:val="00460DA9"/>
    <w:rsid w:val="0046209C"/>
    <w:rsid w:val="00462C47"/>
    <w:rsid w:val="00462FC9"/>
    <w:rsid w:val="004640CF"/>
    <w:rsid w:val="004714C6"/>
    <w:rsid w:val="00473F3B"/>
    <w:rsid w:val="00476C18"/>
    <w:rsid w:val="00483611"/>
    <w:rsid w:val="00484F1A"/>
    <w:rsid w:val="00490D0F"/>
    <w:rsid w:val="0049105B"/>
    <w:rsid w:val="00493982"/>
    <w:rsid w:val="004A1208"/>
    <w:rsid w:val="004A1A6F"/>
    <w:rsid w:val="004B02E5"/>
    <w:rsid w:val="004B08C1"/>
    <w:rsid w:val="004B17FB"/>
    <w:rsid w:val="004B2E67"/>
    <w:rsid w:val="004B418F"/>
    <w:rsid w:val="004B5598"/>
    <w:rsid w:val="004C29C9"/>
    <w:rsid w:val="004C31B3"/>
    <w:rsid w:val="004C3793"/>
    <w:rsid w:val="004C51A6"/>
    <w:rsid w:val="004C63D4"/>
    <w:rsid w:val="004E4ADB"/>
    <w:rsid w:val="004E7154"/>
    <w:rsid w:val="004F6026"/>
    <w:rsid w:val="005029DD"/>
    <w:rsid w:val="00503C9E"/>
    <w:rsid w:val="00506963"/>
    <w:rsid w:val="005070D4"/>
    <w:rsid w:val="005101A5"/>
    <w:rsid w:val="00511C69"/>
    <w:rsid w:val="00513F09"/>
    <w:rsid w:val="0052171D"/>
    <w:rsid w:val="00522A99"/>
    <w:rsid w:val="0052751A"/>
    <w:rsid w:val="00533882"/>
    <w:rsid w:val="0053410D"/>
    <w:rsid w:val="00544EFF"/>
    <w:rsid w:val="00551C67"/>
    <w:rsid w:val="005532C7"/>
    <w:rsid w:val="00553879"/>
    <w:rsid w:val="00553AED"/>
    <w:rsid w:val="00570972"/>
    <w:rsid w:val="00571008"/>
    <w:rsid w:val="00572A1A"/>
    <w:rsid w:val="0057675D"/>
    <w:rsid w:val="00580095"/>
    <w:rsid w:val="00581D95"/>
    <w:rsid w:val="005828DA"/>
    <w:rsid w:val="00586FC1"/>
    <w:rsid w:val="00591916"/>
    <w:rsid w:val="00593092"/>
    <w:rsid w:val="00597F1B"/>
    <w:rsid w:val="005A1E21"/>
    <w:rsid w:val="005A50E7"/>
    <w:rsid w:val="005A6D24"/>
    <w:rsid w:val="005B3018"/>
    <w:rsid w:val="005B5DF3"/>
    <w:rsid w:val="005B663D"/>
    <w:rsid w:val="005D3404"/>
    <w:rsid w:val="005D376E"/>
    <w:rsid w:val="005D47E8"/>
    <w:rsid w:val="005D64E5"/>
    <w:rsid w:val="005E233E"/>
    <w:rsid w:val="005F14DC"/>
    <w:rsid w:val="005F2ACC"/>
    <w:rsid w:val="005F672F"/>
    <w:rsid w:val="00600001"/>
    <w:rsid w:val="00600D4F"/>
    <w:rsid w:val="00601481"/>
    <w:rsid w:val="006017E8"/>
    <w:rsid w:val="0060333C"/>
    <w:rsid w:val="00605AFD"/>
    <w:rsid w:val="00606ECB"/>
    <w:rsid w:val="0061747C"/>
    <w:rsid w:val="00617B08"/>
    <w:rsid w:val="00623419"/>
    <w:rsid w:val="00626504"/>
    <w:rsid w:val="00626D8B"/>
    <w:rsid w:val="00630740"/>
    <w:rsid w:val="006323A7"/>
    <w:rsid w:val="0064145C"/>
    <w:rsid w:val="00642D80"/>
    <w:rsid w:val="006434A5"/>
    <w:rsid w:val="00646C9A"/>
    <w:rsid w:val="00647457"/>
    <w:rsid w:val="006506C4"/>
    <w:rsid w:val="006553E1"/>
    <w:rsid w:val="00663D07"/>
    <w:rsid w:val="00667DD0"/>
    <w:rsid w:val="00675EDD"/>
    <w:rsid w:val="00677027"/>
    <w:rsid w:val="00677B25"/>
    <w:rsid w:val="0068559C"/>
    <w:rsid w:val="00686381"/>
    <w:rsid w:val="006A15EC"/>
    <w:rsid w:val="006A6DDB"/>
    <w:rsid w:val="006A760E"/>
    <w:rsid w:val="006C1383"/>
    <w:rsid w:val="006C57FC"/>
    <w:rsid w:val="006C68B6"/>
    <w:rsid w:val="006D0747"/>
    <w:rsid w:val="006D3533"/>
    <w:rsid w:val="006D3733"/>
    <w:rsid w:val="006E315E"/>
    <w:rsid w:val="006E3EEA"/>
    <w:rsid w:val="006F1101"/>
    <w:rsid w:val="007049C4"/>
    <w:rsid w:val="0071218F"/>
    <w:rsid w:val="00714BDD"/>
    <w:rsid w:val="00722D6E"/>
    <w:rsid w:val="00731CE9"/>
    <w:rsid w:val="00734147"/>
    <w:rsid w:val="007362B9"/>
    <w:rsid w:val="0073760B"/>
    <w:rsid w:val="00737D9E"/>
    <w:rsid w:val="00740995"/>
    <w:rsid w:val="00742B47"/>
    <w:rsid w:val="00751ECA"/>
    <w:rsid w:val="007521CE"/>
    <w:rsid w:val="00767E94"/>
    <w:rsid w:val="00770444"/>
    <w:rsid w:val="00774DBF"/>
    <w:rsid w:val="007759DF"/>
    <w:rsid w:val="00781CF7"/>
    <w:rsid w:val="007820AB"/>
    <w:rsid w:val="00790781"/>
    <w:rsid w:val="00791D5C"/>
    <w:rsid w:val="007921CC"/>
    <w:rsid w:val="00794E69"/>
    <w:rsid w:val="007A094D"/>
    <w:rsid w:val="007A47FF"/>
    <w:rsid w:val="007A6ADB"/>
    <w:rsid w:val="007B11CD"/>
    <w:rsid w:val="007B158E"/>
    <w:rsid w:val="007B183C"/>
    <w:rsid w:val="007B2332"/>
    <w:rsid w:val="007B2A3E"/>
    <w:rsid w:val="007B4419"/>
    <w:rsid w:val="007C17AB"/>
    <w:rsid w:val="007C2232"/>
    <w:rsid w:val="007D2FAB"/>
    <w:rsid w:val="007D5027"/>
    <w:rsid w:val="007E009E"/>
    <w:rsid w:val="007E31C7"/>
    <w:rsid w:val="007E5A73"/>
    <w:rsid w:val="007E7589"/>
    <w:rsid w:val="007F0D2E"/>
    <w:rsid w:val="007F3633"/>
    <w:rsid w:val="007F47A3"/>
    <w:rsid w:val="007F7F3F"/>
    <w:rsid w:val="0080179A"/>
    <w:rsid w:val="00802747"/>
    <w:rsid w:val="00811C14"/>
    <w:rsid w:val="008133BA"/>
    <w:rsid w:val="00815C14"/>
    <w:rsid w:val="00820A14"/>
    <w:rsid w:val="008240F1"/>
    <w:rsid w:val="0082589C"/>
    <w:rsid w:val="00826CE5"/>
    <w:rsid w:val="00830074"/>
    <w:rsid w:val="008300B6"/>
    <w:rsid w:val="008316D9"/>
    <w:rsid w:val="008370F3"/>
    <w:rsid w:val="00840289"/>
    <w:rsid w:val="008430B6"/>
    <w:rsid w:val="008450BA"/>
    <w:rsid w:val="00851BB2"/>
    <w:rsid w:val="0085316E"/>
    <w:rsid w:val="008532E5"/>
    <w:rsid w:val="008543C0"/>
    <w:rsid w:val="008571CA"/>
    <w:rsid w:val="008575DF"/>
    <w:rsid w:val="00857EE1"/>
    <w:rsid w:val="008610D3"/>
    <w:rsid w:val="008673F4"/>
    <w:rsid w:val="008739C1"/>
    <w:rsid w:val="00874C91"/>
    <w:rsid w:val="00876680"/>
    <w:rsid w:val="00880E01"/>
    <w:rsid w:val="00882F06"/>
    <w:rsid w:val="00884924"/>
    <w:rsid w:val="00884FF7"/>
    <w:rsid w:val="0088513C"/>
    <w:rsid w:val="00885726"/>
    <w:rsid w:val="00890890"/>
    <w:rsid w:val="00891533"/>
    <w:rsid w:val="0089384B"/>
    <w:rsid w:val="008B197E"/>
    <w:rsid w:val="008B2373"/>
    <w:rsid w:val="008B4AC5"/>
    <w:rsid w:val="008C35A2"/>
    <w:rsid w:val="008C6363"/>
    <w:rsid w:val="008D1E81"/>
    <w:rsid w:val="008D6731"/>
    <w:rsid w:val="008E5249"/>
    <w:rsid w:val="008E6105"/>
    <w:rsid w:val="008E7DB9"/>
    <w:rsid w:val="008F3723"/>
    <w:rsid w:val="009064C6"/>
    <w:rsid w:val="00906647"/>
    <w:rsid w:val="00907CAD"/>
    <w:rsid w:val="00912B92"/>
    <w:rsid w:val="00912CDD"/>
    <w:rsid w:val="009131D9"/>
    <w:rsid w:val="00920D5F"/>
    <w:rsid w:val="00926E70"/>
    <w:rsid w:val="0093104A"/>
    <w:rsid w:val="0093532A"/>
    <w:rsid w:val="00945CA6"/>
    <w:rsid w:val="00956F50"/>
    <w:rsid w:val="009571AB"/>
    <w:rsid w:val="009604E4"/>
    <w:rsid w:val="009677B5"/>
    <w:rsid w:val="00967B64"/>
    <w:rsid w:val="00970331"/>
    <w:rsid w:val="009731C8"/>
    <w:rsid w:val="00973A88"/>
    <w:rsid w:val="00981370"/>
    <w:rsid w:val="0098405E"/>
    <w:rsid w:val="0098585A"/>
    <w:rsid w:val="00987948"/>
    <w:rsid w:val="00993811"/>
    <w:rsid w:val="00994250"/>
    <w:rsid w:val="009A4586"/>
    <w:rsid w:val="009B0378"/>
    <w:rsid w:val="009B05AA"/>
    <w:rsid w:val="009B2EED"/>
    <w:rsid w:val="009B60CA"/>
    <w:rsid w:val="009B6236"/>
    <w:rsid w:val="009C46E4"/>
    <w:rsid w:val="009D73E4"/>
    <w:rsid w:val="009D7F9F"/>
    <w:rsid w:val="009E5DD5"/>
    <w:rsid w:val="009E600F"/>
    <w:rsid w:val="009F37D9"/>
    <w:rsid w:val="009F49F9"/>
    <w:rsid w:val="009F7EF4"/>
    <w:rsid w:val="00A00E2C"/>
    <w:rsid w:val="00A04780"/>
    <w:rsid w:val="00A052F3"/>
    <w:rsid w:val="00A10B06"/>
    <w:rsid w:val="00A152AD"/>
    <w:rsid w:val="00A2040B"/>
    <w:rsid w:val="00A2158D"/>
    <w:rsid w:val="00A2210A"/>
    <w:rsid w:val="00A221B9"/>
    <w:rsid w:val="00A23C28"/>
    <w:rsid w:val="00A255FF"/>
    <w:rsid w:val="00A2755A"/>
    <w:rsid w:val="00A31854"/>
    <w:rsid w:val="00A326E6"/>
    <w:rsid w:val="00A40B02"/>
    <w:rsid w:val="00A46E12"/>
    <w:rsid w:val="00A47EC9"/>
    <w:rsid w:val="00A55F0A"/>
    <w:rsid w:val="00A6120B"/>
    <w:rsid w:val="00A61402"/>
    <w:rsid w:val="00A63F80"/>
    <w:rsid w:val="00A641DA"/>
    <w:rsid w:val="00A67F9A"/>
    <w:rsid w:val="00A75425"/>
    <w:rsid w:val="00A77670"/>
    <w:rsid w:val="00A821E6"/>
    <w:rsid w:val="00A869E5"/>
    <w:rsid w:val="00A90004"/>
    <w:rsid w:val="00A936B4"/>
    <w:rsid w:val="00A96567"/>
    <w:rsid w:val="00AA5CF8"/>
    <w:rsid w:val="00AA7CE0"/>
    <w:rsid w:val="00AB24E4"/>
    <w:rsid w:val="00AB291D"/>
    <w:rsid w:val="00AB3066"/>
    <w:rsid w:val="00AB4E0D"/>
    <w:rsid w:val="00AC1A1C"/>
    <w:rsid w:val="00AC1DE5"/>
    <w:rsid w:val="00AC72EA"/>
    <w:rsid w:val="00AD2F84"/>
    <w:rsid w:val="00AE099B"/>
    <w:rsid w:val="00AE397F"/>
    <w:rsid w:val="00AF40FB"/>
    <w:rsid w:val="00AF70B4"/>
    <w:rsid w:val="00B109FF"/>
    <w:rsid w:val="00B11F09"/>
    <w:rsid w:val="00B13629"/>
    <w:rsid w:val="00B138A6"/>
    <w:rsid w:val="00B1435B"/>
    <w:rsid w:val="00B22959"/>
    <w:rsid w:val="00B24166"/>
    <w:rsid w:val="00B310CC"/>
    <w:rsid w:val="00B3233C"/>
    <w:rsid w:val="00B35E14"/>
    <w:rsid w:val="00B3667C"/>
    <w:rsid w:val="00B42804"/>
    <w:rsid w:val="00B45319"/>
    <w:rsid w:val="00B45B10"/>
    <w:rsid w:val="00B47353"/>
    <w:rsid w:val="00B630FE"/>
    <w:rsid w:val="00B6412F"/>
    <w:rsid w:val="00B64F60"/>
    <w:rsid w:val="00B66149"/>
    <w:rsid w:val="00B70882"/>
    <w:rsid w:val="00B71533"/>
    <w:rsid w:val="00B72C04"/>
    <w:rsid w:val="00B75168"/>
    <w:rsid w:val="00B75F11"/>
    <w:rsid w:val="00B76735"/>
    <w:rsid w:val="00B76859"/>
    <w:rsid w:val="00B822DA"/>
    <w:rsid w:val="00B82614"/>
    <w:rsid w:val="00B82B9F"/>
    <w:rsid w:val="00B835B0"/>
    <w:rsid w:val="00B871FA"/>
    <w:rsid w:val="00B879B3"/>
    <w:rsid w:val="00B90F68"/>
    <w:rsid w:val="00B924BF"/>
    <w:rsid w:val="00BA3BA1"/>
    <w:rsid w:val="00BA41C9"/>
    <w:rsid w:val="00BA51AD"/>
    <w:rsid w:val="00BA567D"/>
    <w:rsid w:val="00BA5735"/>
    <w:rsid w:val="00BB0A71"/>
    <w:rsid w:val="00BB3272"/>
    <w:rsid w:val="00BB3996"/>
    <w:rsid w:val="00BC0430"/>
    <w:rsid w:val="00BC3203"/>
    <w:rsid w:val="00BC3D28"/>
    <w:rsid w:val="00BC6C92"/>
    <w:rsid w:val="00BD190E"/>
    <w:rsid w:val="00BD3142"/>
    <w:rsid w:val="00BE14D1"/>
    <w:rsid w:val="00BE1C7A"/>
    <w:rsid w:val="00BF30E1"/>
    <w:rsid w:val="00BF35E5"/>
    <w:rsid w:val="00BF52DB"/>
    <w:rsid w:val="00C10216"/>
    <w:rsid w:val="00C10391"/>
    <w:rsid w:val="00C10E70"/>
    <w:rsid w:val="00C13FA0"/>
    <w:rsid w:val="00C16481"/>
    <w:rsid w:val="00C20AC0"/>
    <w:rsid w:val="00C218E9"/>
    <w:rsid w:val="00C21E34"/>
    <w:rsid w:val="00C40AEB"/>
    <w:rsid w:val="00C42301"/>
    <w:rsid w:val="00C43D1A"/>
    <w:rsid w:val="00C4684B"/>
    <w:rsid w:val="00C47AD9"/>
    <w:rsid w:val="00C54C79"/>
    <w:rsid w:val="00C6046F"/>
    <w:rsid w:val="00C60F53"/>
    <w:rsid w:val="00C675B1"/>
    <w:rsid w:val="00C72AD8"/>
    <w:rsid w:val="00C74005"/>
    <w:rsid w:val="00C74BCE"/>
    <w:rsid w:val="00C81F32"/>
    <w:rsid w:val="00C829CA"/>
    <w:rsid w:val="00C82C3D"/>
    <w:rsid w:val="00C8382E"/>
    <w:rsid w:val="00C83C67"/>
    <w:rsid w:val="00C84B3F"/>
    <w:rsid w:val="00C87E03"/>
    <w:rsid w:val="00C95363"/>
    <w:rsid w:val="00CA2907"/>
    <w:rsid w:val="00CA4AF9"/>
    <w:rsid w:val="00CB1AB5"/>
    <w:rsid w:val="00CB1F3F"/>
    <w:rsid w:val="00CB36CC"/>
    <w:rsid w:val="00CB74DB"/>
    <w:rsid w:val="00CC2A07"/>
    <w:rsid w:val="00CD56B3"/>
    <w:rsid w:val="00CE0A55"/>
    <w:rsid w:val="00CE3ED4"/>
    <w:rsid w:val="00CE6D64"/>
    <w:rsid w:val="00CF7DF1"/>
    <w:rsid w:val="00D02834"/>
    <w:rsid w:val="00D14B22"/>
    <w:rsid w:val="00D15560"/>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58E9"/>
    <w:rsid w:val="00D66159"/>
    <w:rsid w:val="00D7088D"/>
    <w:rsid w:val="00D77605"/>
    <w:rsid w:val="00D82BDE"/>
    <w:rsid w:val="00D84EE8"/>
    <w:rsid w:val="00D860CE"/>
    <w:rsid w:val="00D9079B"/>
    <w:rsid w:val="00D97C7B"/>
    <w:rsid w:val="00DA0BCD"/>
    <w:rsid w:val="00DA1B93"/>
    <w:rsid w:val="00DB5F5D"/>
    <w:rsid w:val="00DC0248"/>
    <w:rsid w:val="00DC366C"/>
    <w:rsid w:val="00DC6242"/>
    <w:rsid w:val="00DC67F0"/>
    <w:rsid w:val="00DD0426"/>
    <w:rsid w:val="00DD0EA1"/>
    <w:rsid w:val="00DD0FBA"/>
    <w:rsid w:val="00DD4686"/>
    <w:rsid w:val="00DD6350"/>
    <w:rsid w:val="00DD657D"/>
    <w:rsid w:val="00DE22D8"/>
    <w:rsid w:val="00DE34B9"/>
    <w:rsid w:val="00DE3D78"/>
    <w:rsid w:val="00DF2F4C"/>
    <w:rsid w:val="00DF4EF7"/>
    <w:rsid w:val="00E10F7B"/>
    <w:rsid w:val="00E11C69"/>
    <w:rsid w:val="00E11F3F"/>
    <w:rsid w:val="00E128B1"/>
    <w:rsid w:val="00E14716"/>
    <w:rsid w:val="00E16C0E"/>
    <w:rsid w:val="00E17D24"/>
    <w:rsid w:val="00E227BE"/>
    <w:rsid w:val="00E23F26"/>
    <w:rsid w:val="00E26ABB"/>
    <w:rsid w:val="00E27DBB"/>
    <w:rsid w:val="00E368C2"/>
    <w:rsid w:val="00E4077B"/>
    <w:rsid w:val="00E41363"/>
    <w:rsid w:val="00E41D33"/>
    <w:rsid w:val="00E435AC"/>
    <w:rsid w:val="00E46E79"/>
    <w:rsid w:val="00E52220"/>
    <w:rsid w:val="00E66629"/>
    <w:rsid w:val="00E67D4D"/>
    <w:rsid w:val="00E70E2D"/>
    <w:rsid w:val="00E713D6"/>
    <w:rsid w:val="00E7619D"/>
    <w:rsid w:val="00E77979"/>
    <w:rsid w:val="00E81C40"/>
    <w:rsid w:val="00E85CE5"/>
    <w:rsid w:val="00E86A1F"/>
    <w:rsid w:val="00E8756F"/>
    <w:rsid w:val="00E87B49"/>
    <w:rsid w:val="00E90DA2"/>
    <w:rsid w:val="00EA5292"/>
    <w:rsid w:val="00EB1DF4"/>
    <w:rsid w:val="00EB2D8E"/>
    <w:rsid w:val="00EB33E1"/>
    <w:rsid w:val="00EC1FD5"/>
    <w:rsid w:val="00EC3FA4"/>
    <w:rsid w:val="00EC7C63"/>
    <w:rsid w:val="00ED0B6E"/>
    <w:rsid w:val="00ED3AF5"/>
    <w:rsid w:val="00EE08EE"/>
    <w:rsid w:val="00EE2F53"/>
    <w:rsid w:val="00EE45BD"/>
    <w:rsid w:val="00EE6739"/>
    <w:rsid w:val="00EE766E"/>
    <w:rsid w:val="00EF0CE5"/>
    <w:rsid w:val="00EF588C"/>
    <w:rsid w:val="00F00D05"/>
    <w:rsid w:val="00F02687"/>
    <w:rsid w:val="00F0282B"/>
    <w:rsid w:val="00F03611"/>
    <w:rsid w:val="00F05C35"/>
    <w:rsid w:val="00F14DCA"/>
    <w:rsid w:val="00F1743D"/>
    <w:rsid w:val="00F278D3"/>
    <w:rsid w:val="00F327B7"/>
    <w:rsid w:val="00F33074"/>
    <w:rsid w:val="00F34ACC"/>
    <w:rsid w:val="00F40173"/>
    <w:rsid w:val="00F419C4"/>
    <w:rsid w:val="00F42BAD"/>
    <w:rsid w:val="00F448CE"/>
    <w:rsid w:val="00F50A90"/>
    <w:rsid w:val="00F543C5"/>
    <w:rsid w:val="00F55823"/>
    <w:rsid w:val="00F57862"/>
    <w:rsid w:val="00F723C6"/>
    <w:rsid w:val="00F732DE"/>
    <w:rsid w:val="00F7437C"/>
    <w:rsid w:val="00F7611C"/>
    <w:rsid w:val="00F76FF4"/>
    <w:rsid w:val="00F80355"/>
    <w:rsid w:val="00F82122"/>
    <w:rsid w:val="00F8352F"/>
    <w:rsid w:val="00F94DA9"/>
    <w:rsid w:val="00F969B8"/>
    <w:rsid w:val="00FA01DA"/>
    <w:rsid w:val="00FB601D"/>
    <w:rsid w:val="00FC22DF"/>
    <w:rsid w:val="00FC67A7"/>
    <w:rsid w:val="00FD7164"/>
    <w:rsid w:val="00FE42E3"/>
    <w:rsid w:val="00FF32B8"/>
    <w:rsid w:val="00FF3387"/>
    <w:rsid w:val="00FF3F66"/>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Courier"/>
        <w:sz w:val="22"/>
        <w:szCs w:val="22"/>
        <w:lang w:val="it-IT"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Hyp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UnresolvedMention">
    <w:name w:val="Unresolved Mention"/>
    <w:basedOn w:val="Absatz-Standardschriftart"/>
    <w:uiPriority w:val="99"/>
    <w:semiHidden/>
    <w:unhideWhenUsed/>
    <w:rsid w:val="00B75F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Courier"/>
        <w:sz w:val="22"/>
        <w:szCs w:val="22"/>
        <w:lang w:val="it-IT"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Hyp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UnresolvedMention">
    <w:name w:val="Unresolved Mention"/>
    <w:basedOn w:val="Absatz-Standardschriftart"/>
    <w:uiPriority w:val="99"/>
    <w:semiHidden/>
    <w:unhideWhenUsed/>
    <w:rsid w:val="00B75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s@epr-online.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epr-onlin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ysmiangroup.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ysmiangroup.com" TargetMode="External"/><Relationship Id="rId4" Type="http://schemas.microsoft.com/office/2007/relationships/stylesWithEffects" Target="stylesWithEffects.xml"/><Relationship Id="rId9" Type="http://schemas.openxmlformats.org/officeDocument/2006/relationships/hyperlink" Target="http://www.draka-cable.com" TargetMode="External"/><Relationship Id="rId14" Type="http://schemas.openxmlformats.org/officeDocument/2006/relationships/hyperlink" Target="http://www.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2E48B-9DFE-4B0E-B75B-AE7088AB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4190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2020-06-22T17:19:00Z</dcterms:created>
  <dcterms:modified xsi:type="dcterms:W3CDTF">2020-06-23T04:54:00Z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