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E7D4" w14:textId="77777777" w:rsidR="005238B9" w:rsidRPr="004F10BA" w:rsidRDefault="005238B9" w:rsidP="00B77760">
      <w:pPr>
        <w:spacing w:line="360" w:lineRule="auto"/>
        <w:jc w:val="both"/>
        <w:outlineLvl w:val="0"/>
        <w:rPr>
          <w:rStyle w:val="ListLabel12"/>
        </w:rPr>
      </w:pPr>
    </w:p>
    <w:p w14:paraId="0A35BF55" w14:textId="19FFED14" w:rsidR="00627023" w:rsidRPr="00B459CC" w:rsidRDefault="00CD0B8C" w:rsidP="00B77760">
      <w:pPr>
        <w:spacing w:line="360" w:lineRule="auto"/>
        <w:jc w:val="both"/>
        <w:outlineLvl w:val="0"/>
        <w:rPr>
          <w:rFonts w:ascii="Verdana" w:hAnsi="Verdana"/>
          <w:sz w:val="20"/>
          <w:szCs w:val="20"/>
          <w:u w:val="single"/>
        </w:rPr>
      </w:pPr>
      <w:proofErr w:type="spellStart"/>
      <w:proofErr w:type="gramStart"/>
      <w:r>
        <w:rPr>
          <w:rFonts w:ascii="Verdana" w:hAnsi="Verdana"/>
          <w:sz w:val="20"/>
          <w:szCs w:val="20"/>
          <w:u w:val="single"/>
        </w:rPr>
        <w:t>blue’Log</w:t>
      </w:r>
      <w:proofErr w:type="spellEnd"/>
      <w:proofErr w:type="gramEnd"/>
      <w:r>
        <w:rPr>
          <w:rFonts w:ascii="Verdana" w:hAnsi="Verdana"/>
          <w:sz w:val="20"/>
          <w:szCs w:val="20"/>
          <w:u w:val="single"/>
        </w:rPr>
        <w:t xml:space="preserve"> XC certifié conforme au RD 244/2019 : le régulateur de meteocontrol </w:t>
      </w:r>
      <w:r w:rsidR="00924DF7">
        <w:rPr>
          <w:rFonts w:ascii="Verdana" w:hAnsi="Verdana"/>
          <w:sz w:val="20"/>
          <w:szCs w:val="20"/>
          <w:u w:val="single"/>
        </w:rPr>
        <w:t xml:space="preserve">répond </w:t>
      </w:r>
      <w:r>
        <w:rPr>
          <w:rFonts w:ascii="Verdana" w:hAnsi="Verdana"/>
          <w:sz w:val="20"/>
          <w:szCs w:val="20"/>
          <w:u w:val="single"/>
        </w:rPr>
        <w:t>aux exigences strictes s’appliquant aux installations d’autoconsommation photovoltaïque en Espagne</w:t>
      </w:r>
    </w:p>
    <w:p w14:paraId="0BB2E6C3" w14:textId="36AC7C35" w:rsidR="00F206B9" w:rsidRPr="00B459CC" w:rsidRDefault="00F206B9" w:rsidP="007F72F2">
      <w:pPr>
        <w:spacing w:line="360" w:lineRule="auto"/>
        <w:jc w:val="both"/>
        <w:outlineLvl w:val="0"/>
        <w:rPr>
          <w:rFonts w:ascii="Verdana" w:hAnsi="Verdana" w:cs="Arial"/>
          <w:sz w:val="24"/>
          <w:szCs w:val="24"/>
        </w:rPr>
      </w:pPr>
    </w:p>
    <w:p w14:paraId="64D304B8" w14:textId="0A36D782" w:rsidR="007C1235" w:rsidRDefault="00B459CC" w:rsidP="00F716FA">
      <w:pPr>
        <w:spacing w:line="360" w:lineRule="auto"/>
        <w:rPr>
          <w:rFonts w:ascii="Verdana" w:hAnsi="Verdana" w:cs="Arial"/>
          <w:b/>
          <w:bCs/>
          <w:sz w:val="32"/>
          <w:szCs w:val="32"/>
        </w:rPr>
      </w:pPr>
      <w:proofErr w:type="spellStart"/>
      <w:proofErr w:type="gramStart"/>
      <w:r>
        <w:rPr>
          <w:rFonts w:ascii="Verdana" w:hAnsi="Verdana"/>
          <w:b/>
          <w:bCs/>
          <w:sz w:val="32"/>
          <w:szCs w:val="32"/>
        </w:rPr>
        <w:t>blue’Log</w:t>
      </w:r>
      <w:proofErr w:type="spellEnd"/>
      <w:proofErr w:type="gramEnd"/>
      <w:r>
        <w:rPr>
          <w:rFonts w:ascii="Verdana" w:hAnsi="Verdana"/>
          <w:b/>
          <w:bCs/>
          <w:sz w:val="32"/>
          <w:szCs w:val="32"/>
        </w:rPr>
        <w:t xml:space="preserve"> XC, </w:t>
      </w:r>
      <w:r w:rsidR="00924DF7">
        <w:rPr>
          <w:rFonts w:ascii="Verdana" w:hAnsi="Verdana"/>
          <w:b/>
          <w:bCs/>
          <w:sz w:val="32"/>
          <w:szCs w:val="32"/>
        </w:rPr>
        <w:t xml:space="preserve">la connexion </w:t>
      </w:r>
      <w:r>
        <w:rPr>
          <w:rFonts w:ascii="Verdana" w:hAnsi="Verdana"/>
          <w:b/>
          <w:bCs/>
          <w:sz w:val="32"/>
          <w:szCs w:val="32"/>
        </w:rPr>
        <w:t>au réseau électrique espagnol garanti</w:t>
      </w:r>
    </w:p>
    <w:p w14:paraId="43B33338" w14:textId="3DDAE84D" w:rsidR="00340B75" w:rsidRPr="00A449F7" w:rsidRDefault="00340B75" w:rsidP="007F72F2">
      <w:pPr>
        <w:spacing w:line="360" w:lineRule="auto"/>
        <w:jc w:val="both"/>
        <w:outlineLvl w:val="0"/>
        <w:rPr>
          <w:rFonts w:ascii="Verdana" w:hAnsi="Verdana" w:cs="Arial"/>
          <w:sz w:val="24"/>
          <w:szCs w:val="24"/>
        </w:rPr>
      </w:pPr>
    </w:p>
    <w:p w14:paraId="62999279" w14:textId="533F1C7A" w:rsidR="00FD28DE" w:rsidRDefault="00B74750" w:rsidP="00D44028">
      <w:pPr>
        <w:spacing w:line="360" w:lineRule="auto"/>
        <w:jc w:val="both"/>
        <w:outlineLvl w:val="0"/>
        <w:rPr>
          <w:rFonts w:ascii="Verdana" w:hAnsi="Verdana"/>
          <w:b/>
          <w:sz w:val="20"/>
          <w:szCs w:val="20"/>
        </w:rPr>
      </w:pPr>
      <w:r>
        <w:rPr>
          <w:rFonts w:ascii="Verdana" w:hAnsi="Verdana"/>
          <w:b/>
          <w:sz w:val="20"/>
          <w:szCs w:val="20"/>
        </w:rPr>
        <w:t xml:space="preserve">Augsbourg, le </w:t>
      </w:r>
      <w:r w:rsidR="004B3265">
        <w:rPr>
          <w:rFonts w:ascii="Verdana" w:hAnsi="Verdana"/>
          <w:b/>
          <w:sz w:val="20"/>
          <w:szCs w:val="20"/>
        </w:rPr>
        <w:t>05</w:t>
      </w:r>
      <w:r>
        <w:rPr>
          <w:rFonts w:ascii="Verdana" w:hAnsi="Verdana"/>
          <w:b/>
          <w:sz w:val="20"/>
          <w:szCs w:val="20"/>
        </w:rPr>
        <w:t xml:space="preserve"> </w:t>
      </w:r>
      <w:r w:rsidR="004B3265">
        <w:rPr>
          <w:rFonts w:ascii="Verdana" w:hAnsi="Verdana"/>
          <w:b/>
          <w:sz w:val="20"/>
          <w:szCs w:val="20"/>
        </w:rPr>
        <w:t>mai</w:t>
      </w:r>
      <w:r>
        <w:rPr>
          <w:rFonts w:ascii="Verdana" w:hAnsi="Verdana"/>
          <w:b/>
          <w:sz w:val="20"/>
          <w:szCs w:val="20"/>
        </w:rPr>
        <w:t xml:space="preserve"> 2020 – Le régulateur blue’Log XC de </w:t>
      </w:r>
      <w:proofErr w:type="spellStart"/>
      <w:r>
        <w:rPr>
          <w:rFonts w:ascii="Verdana" w:hAnsi="Verdana"/>
          <w:b/>
          <w:sz w:val="20"/>
          <w:szCs w:val="20"/>
        </w:rPr>
        <w:t>meteocontrol</w:t>
      </w:r>
      <w:proofErr w:type="spellEnd"/>
      <w:r>
        <w:rPr>
          <w:rFonts w:ascii="Verdana" w:hAnsi="Verdana"/>
          <w:b/>
          <w:sz w:val="20"/>
          <w:szCs w:val="20"/>
        </w:rPr>
        <w:t xml:space="preserve"> GmbH obtient la certification nécessaire au raccordement des installations d’autoconsommation photovoltaïque au réseau électrique espagnol. Le régulateur </w:t>
      </w:r>
      <w:r w:rsidR="0037139A">
        <w:rPr>
          <w:rFonts w:ascii="Verdana" w:hAnsi="Verdana"/>
          <w:b/>
          <w:sz w:val="20"/>
          <w:szCs w:val="20"/>
        </w:rPr>
        <w:t xml:space="preserve">répond </w:t>
      </w:r>
      <w:r>
        <w:rPr>
          <w:rFonts w:ascii="Verdana" w:hAnsi="Verdana"/>
          <w:b/>
          <w:sz w:val="20"/>
          <w:szCs w:val="20"/>
        </w:rPr>
        <w:t xml:space="preserve">à toutes les exigences du décret royal Real </w:t>
      </w:r>
      <w:proofErr w:type="spellStart"/>
      <w:r>
        <w:rPr>
          <w:rFonts w:ascii="Verdana" w:hAnsi="Verdana"/>
          <w:b/>
          <w:sz w:val="20"/>
          <w:szCs w:val="20"/>
        </w:rPr>
        <w:t>Decreto</w:t>
      </w:r>
      <w:proofErr w:type="spellEnd"/>
      <w:r>
        <w:rPr>
          <w:rFonts w:ascii="Verdana" w:hAnsi="Verdana"/>
          <w:b/>
          <w:sz w:val="20"/>
          <w:szCs w:val="20"/>
        </w:rPr>
        <w:t xml:space="preserve"> (RD) 244/2019. Ainsi, les exploitants d’installations photovoltaïques dotées de la solution </w:t>
      </w:r>
      <w:proofErr w:type="spellStart"/>
      <w:r>
        <w:rPr>
          <w:rFonts w:ascii="Verdana" w:hAnsi="Verdana"/>
          <w:b/>
          <w:sz w:val="20"/>
          <w:szCs w:val="20"/>
        </w:rPr>
        <w:t>Zero</w:t>
      </w:r>
      <w:proofErr w:type="spellEnd"/>
      <w:r>
        <w:rPr>
          <w:rFonts w:ascii="Verdana" w:hAnsi="Verdana"/>
          <w:b/>
          <w:sz w:val="20"/>
          <w:szCs w:val="20"/>
        </w:rPr>
        <w:t xml:space="preserve"> </w:t>
      </w:r>
      <w:proofErr w:type="spellStart"/>
      <w:r>
        <w:rPr>
          <w:rFonts w:ascii="Verdana" w:hAnsi="Verdana"/>
          <w:b/>
          <w:sz w:val="20"/>
          <w:szCs w:val="20"/>
        </w:rPr>
        <w:t>Feed</w:t>
      </w:r>
      <w:proofErr w:type="spellEnd"/>
      <w:r>
        <w:rPr>
          <w:rFonts w:ascii="Verdana" w:hAnsi="Verdana"/>
          <w:b/>
          <w:sz w:val="20"/>
          <w:szCs w:val="20"/>
        </w:rPr>
        <w:t xml:space="preserve">-In sont assurés d’obtenir l’autorisation de raccordement au réseau. </w:t>
      </w:r>
      <w:proofErr w:type="spellStart"/>
      <w:r>
        <w:rPr>
          <w:rFonts w:ascii="Verdana" w:hAnsi="Verdana"/>
          <w:b/>
          <w:sz w:val="20"/>
          <w:szCs w:val="20"/>
        </w:rPr>
        <w:t>SolarProfit</w:t>
      </w:r>
      <w:proofErr w:type="spellEnd"/>
      <w:r>
        <w:rPr>
          <w:rFonts w:ascii="Verdana" w:hAnsi="Verdana"/>
          <w:b/>
          <w:sz w:val="20"/>
          <w:szCs w:val="20"/>
        </w:rPr>
        <w:t xml:space="preserve">, partenaire espagnol de meteocontrol, tire déjà pleinement </w:t>
      </w:r>
      <w:r w:rsidR="0037139A">
        <w:rPr>
          <w:rFonts w:ascii="Verdana" w:hAnsi="Verdana"/>
          <w:b/>
          <w:sz w:val="20"/>
          <w:szCs w:val="20"/>
        </w:rPr>
        <w:t xml:space="preserve">profit </w:t>
      </w:r>
      <w:r>
        <w:rPr>
          <w:rFonts w:ascii="Verdana" w:hAnsi="Verdana"/>
          <w:b/>
          <w:sz w:val="20"/>
          <w:szCs w:val="20"/>
        </w:rPr>
        <w:t xml:space="preserve">du </w:t>
      </w:r>
      <w:proofErr w:type="spellStart"/>
      <w:r>
        <w:rPr>
          <w:rFonts w:ascii="Verdana" w:hAnsi="Verdana"/>
          <w:b/>
          <w:sz w:val="20"/>
          <w:szCs w:val="20"/>
        </w:rPr>
        <w:t>blue’Log</w:t>
      </w:r>
      <w:proofErr w:type="spellEnd"/>
      <w:r>
        <w:rPr>
          <w:rFonts w:ascii="Verdana" w:hAnsi="Verdana"/>
          <w:b/>
          <w:sz w:val="20"/>
          <w:szCs w:val="20"/>
        </w:rPr>
        <w:t xml:space="preserve"> XC.</w:t>
      </w:r>
    </w:p>
    <w:p w14:paraId="78B43E7E" w14:textId="77777777" w:rsidR="00A158E3" w:rsidRDefault="00A158E3" w:rsidP="00B459CC">
      <w:pPr>
        <w:spacing w:line="360" w:lineRule="auto"/>
        <w:jc w:val="both"/>
        <w:outlineLvl w:val="0"/>
        <w:rPr>
          <w:rFonts w:ascii="Verdana" w:hAnsi="Verdana"/>
          <w:bCs/>
          <w:sz w:val="20"/>
          <w:szCs w:val="20"/>
        </w:rPr>
      </w:pPr>
    </w:p>
    <w:p w14:paraId="55ADDF7E" w14:textId="18084E47" w:rsidR="00F14D34" w:rsidRDefault="00F14D34" w:rsidP="00B459CC">
      <w:pPr>
        <w:spacing w:line="360" w:lineRule="auto"/>
        <w:jc w:val="both"/>
        <w:outlineLvl w:val="0"/>
        <w:rPr>
          <w:rFonts w:ascii="Verdana" w:hAnsi="Verdana"/>
          <w:bCs/>
          <w:sz w:val="20"/>
          <w:szCs w:val="20"/>
        </w:rPr>
      </w:pPr>
      <w:r>
        <w:rPr>
          <w:rFonts w:ascii="Verdana" w:hAnsi="Verdana"/>
          <w:bCs/>
          <w:sz w:val="20"/>
          <w:szCs w:val="20"/>
        </w:rPr>
        <w:t xml:space="preserve">L’organisme de certification indépendant « Certification </w:t>
      </w:r>
      <w:proofErr w:type="spellStart"/>
      <w:r>
        <w:rPr>
          <w:rFonts w:ascii="Verdana" w:hAnsi="Verdana"/>
          <w:bCs/>
          <w:sz w:val="20"/>
          <w:szCs w:val="20"/>
        </w:rPr>
        <w:t>Entity</w:t>
      </w:r>
      <w:proofErr w:type="spellEnd"/>
      <w:r>
        <w:rPr>
          <w:rFonts w:ascii="Verdana" w:hAnsi="Verdana"/>
          <w:bCs/>
          <w:sz w:val="20"/>
          <w:szCs w:val="20"/>
        </w:rPr>
        <w:t xml:space="preserve"> for </w:t>
      </w:r>
      <w:proofErr w:type="spellStart"/>
      <w:r>
        <w:rPr>
          <w:rFonts w:ascii="Verdana" w:hAnsi="Verdana"/>
          <w:bCs/>
          <w:sz w:val="20"/>
          <w:szCs w:val="20"/>
        </w:rPr>
        <w:t>Renewable</w:t>
      </w:r>
      <w:proofErr w:type="spellEnd"/>
      <w:r>
        <w:rPr>
          <w:rFonts w:ascii="Verdana" w:hAnsi="Verdana"/>
          <w:bCs/>
          <w:sz w:val="20"/>
          <w:szCs w:val="20"/>
        </w:rPr>
        <w:t xml:space="preserve"> Energies, S.L. » (CERE) accrédité ISO/CEI 17025 l’a confirmé : le </w:t>
      </w:r>
      <w:proofErr w:type="spellStart"/>
      <w:r>
        <w:rPr>
          <w:rFonts w:ascii="Verdana" w:hAnsi="Verdana"/>
          <w:bCs/>
          <w:sz w:val="20"/>
          <w:szCs w:val="20"/>
        </w:rPr>
        <w:t>blue’Log</w:t>
      </w:r>
      <w:proofErr w:type="spellEnd"/>
      <w:r>
        <w:rPr>
          <w:rFonts w:ascii="Verdana" w:hAnsi="Verdana"/>
          <w:bCs/>
          <w:sz w:val="20"/>
          <w:szCs w:val="20"/>
        </w:rPr>
        <w:t xml:space="preserve"> XC remplit tous les critères règlementaires pour un raccordement conforme des installations d’autoconsommation photovoltaïque au réseau</w:t>
      </w:r>
      <w:r w:rsidR="0037139A">
        <w:rPr>
          <w:rFonts w:ascii="Verdana" w:hAnsi="Verdana"/>
          <w:bCs/>
          <w:sz w:val="20"/>
          <w:szCs w:val="20"/>
        </w:rPr>
        <w:t xml:space="preserve"> </w:t>
      </w:r>
      <w:r>
        <w:rPr>
          <w:rFonts w:ascii="Verdana" w:hAnsi="Verdana"/>
          <w:bCs/>
          <w:sz w:val="20"/>
          <w:szCs w:val="20"/>
        </w:rPr>
        <w:t xml:space="preserve">espagnol. À l’issue de cinq tests très poussés, le blue’Log XC a obtenu la certification validant sa conformité au Real </w:t>
      </w:r>
      <w:proofErr w:type="spellStart"/>
      <w:r>
        <w:rPr>
          <w:rFonts w:ascii="Verdana" w:hAnsi="Verdana"/>
          <w:bCs/>
          <w:sz w:val="20"/>
          <w:szCs w:val="20"/>
        </w:rPr>
        <w:t>Decreto</w:t>
      </w:r>
      <w:proofErr w:type="spellEnd"/>
      <w:r>
        <w:rPr>
          <w:rFonts w:ascii="Verdana" w:hAnsi="Verdana"/>
          <w:bCs/>
          <w:sz w:val="20"/>
          <w:szCs w:val="20"/>
        </w:rPr>
        <w:t xml:space="preserve"> 244/2019. Les exploitants espagnols d’installations </w:t>
      </w:r>
      <w:r w:rsidR="00B25814">
        <w:rPr>
          <w:rFonts w:ascii="Verdana" w:hAnsi="Verdana"/>
          <w:bCs/>
          <w:sz w:val="20"/>
          <w:szCs w:val="20"/>
        </w:rPr>
        <w:t xml:space="preserve">PV </w:t>
      </w:r>
      <w:r>
        <w:rPr>
          <w:rFonts w:ascii="Verdana" w:hAnsi="Verdana"/>
          <w:bCs/>
          <w:sz w:val="20"/>
          <w:szCs w:val="20"/>
        </w:rPr>
        <w:t xml:space="preserve">peuvent donc accéder facilement au réseau électrique tout en bénéficiant d’un haut niveau d’efficacité énergétique. Par ailleurs, la régulation </w:t>
      </w:r>
      <w:r w:rsidR="00B25814">
        <w:rPr>
          <w:rFonts w:ascii="Verdana" w:hAnsi="Verdana"/>
          <w:bCs/>
          <w:sz w:val="20"/>
          <w:szCs w:val="20"/>
        </w:rPr>
        <w:t xml:space="preserve">du </w:t>
      </w:r>
      <w:proofErr w:type="spellStart"/>
      <w:r>
        <w:rPr>
          <w:rFonts w:ascii="Verdana" w:hAnsi="Verdana"/>
          <w:bCs/>
          <w:sz w:val="20"/>
          <w:szCs w:val="20"/>
        </w:rPr>
        <w:t>blue’Log</w:t>
      </w:r>
      <w:proofErr w:type="spellEnd"/>
      <w:r>
        <w:rPr>
          <w:rFonts w:ascii="Verdana" w:hAnsi="Verdana"/>
          <w:bCs/>
          <w:sz w:val="20"/>
          <w:szCs w:val="20"/>
        </w:rPr>
        <w:t xml:space="preserve"> XC offre </w:t>
      </w:r>
      <w:r w:rsidR="00B25814">
        <w:rPr>
          <w:rFonts w:ascii="Verdana" w:hAnsi="Verdana"/>
          <w:bCs/>
          <w:sz w:val="20"/>
          <w:szCs w:val="20"/>
        </w:rPr>
        <w:t>pour les</w:t>
      </w:r>
      <w:r>
        <w:rPr>
          <w:rFonts w:ascii="Verdana" w:hAnsi="Verdana"/>
          <w:bCs/>
          <w:sz w:val="20"/>
          <w:szCs w:val="20"/>
        </w:rPr>
        <w:t xml:space="preserve"> installations </w:t>
      </w:r>
      <w:r w:rsidR="00B25814">
        <w:rPr>
          <w:rFonts w:ascii="Verdana" w:hAnsi="Verdana"/>
          <w:bCs/>
          <w:sz w:val="20"/>
          <w:szCs w:val="20"/>
        </w:rPr>
        <w:t xml:space="preserve">en </w:t>
      </w:r>
      <w:r>
        <w:rPr>
          <w:rFonts w:ascii="Verdana" w:hAnsi="Verdana"/>
          <w:bCs/>
          <w:sz w:val="20"/>
          <w:szCs w:val="20"/>
        </w:rPr>
        <w:t>zéro injection</w:t>
      </w:r>
      <w:r w:rsidR="00B25814">
        <w:rPr>
          <w:rFonts w:ascii="Verdana" w:hAnsi="Verdana"/>
          <w:bCs/>
          <w:sz w:val="20"/>
          <w:szCs w:val="20"/>
        </w:rPr>
        <w:t>,</w:t>
      </w:r>
      <w:r w:rsidR="0037139A">
        <w:rPr>
          <w:rFonts w:ascii="Verdana" w:hAnsi="Verdana"/>
          <w:bCs/>
          <w:sz w:val="20"/>
          <w:szCs w:val="20"/>
        </w:rPr>
        <w:t xml:space="preserve"> </w:t>
      </w:r>
      <w:r>
        <w:rPr>
          <w:rFonts w:ascii="Verdana" w:hAnsi="Verdana"/>
          <w:bCs/>
          <w:sz w:val="20"/>
          <w:szCs w:val="20"/>
        </w:rPr>
        <w:t xml:space="preserve">une solution standardisée </w:t>
      </w:r>
      <w:r w:rsidR="00B25814">
        <w:rPr>
          <w:rFonts w:ascii="Verdana" w:hAnsi="Verdana"/>
          <w:bCs/>
          <w:sz w:val="20"/>
          <w:szCs w:val="20"/>
        </w:rPr>
        <w:t xml:space="preserve">pour </w:t>
      </w:r>
      <w:r>
        <w:rPr>
          <w:rFonts w:ascii="Verdana" w:hAnsi="Verdana"/>
          <w:bCs/>
          <w:sz w:val="20"/>
          <w:szCs w:val="20"/>
        </w:rPr>
        <w:t xml:space="preserve">répondre à toutes les exigences applicables </w:t>
      </w:r>
      <w:r w:rsidR="00B25814">
        <w:rPr>
          <w:rFonts w:ascii="Verdana" w:hAnsi="Verdana"/>
          <w:bCs/>
          <w:sz w:val="20"/>
          <w:szCs w:val="20"/>
        </w:rPr>
        <w:t>par de simples paramétrages</w:t>
      </w:r>
      <w:r>
        <w:rPr>
          <w:rFonts w:ascii="Verdana" w:hAnsi="Verdana"/>
          <w:bCs/>
          <w:sz w:val="20"/>
          <w:szCs w:val="20"/>
        </w:rPr>
        <w:t xml:space="preserve"> du système.</w:t>
      </w:r>
    </w:p>
    <w:p w14:paraId="10DCE9BF" w14:textId="001BF0C0" w:rsidR="00416012" w:rsidRDefault="00416012" w:rsidP="00B459CC">
      <w:pPr>
        <w:spacing w:line="360" w:lineRule="auto"/>
        <w:jc w:val="both"/>
        <w:outlineLvl w:val="0"/>
        <w:rPr>
          <w:rFonts w:ascii="Verdana" w:hAnsi="Verdana"/>
          <w:bCs/>
          <w:sz w:val="20"/>
          <w:szCs w:val="20"/>
        </w:rPr>
      </w:pPr>
    </w:p>
    <w:p w14:paraId="6097526E" w14:textId="254E2FA6" w:rsidR="00E72E4E" w:rsidRDefault="00B25814" w:rsidP="00B459CC">
      <w:pPr>
        <w:spacing w:line="360" w:lineRule="auto"/>
        <w:jc w:val="both"/>
        <w:outlineLvl w:val="0"/>
        <w:rPr>
          <w:rFonts w:ascii="Verdana" w:hAnsi="Verdana"/>
          <w:bCs/>
          <w:sz w:val="20"/>
          <w:szCs w:val="20"/>
        </w:rPr>
      </w:pPr>
      <w:r>
        <w:rPr>
          <w:rFonts w:ascii="Verdana" w:hAnsi="Verdana"/>
          <w:bCs/>
          <w:sz w:val="20"/>
          <w:szCs w:val="20"/>
        </w:rPr>
        <w:t xml:space="preserve">Selon Martin Schneider, PDG de meteocontrol : </w:t>
      </w:r>
      <w:r w:rsidR="00E72E4E">
        <w:rPr>
          <w:rFonts w:ascii="Verdana" w:hAnsi="Verdana"/>
          <w:bCs/>
          <w:sz w:val="20"/>
          <w:szCs w:val="20"/>
        </w:rPr>
        <w:t xml:space="preserve">« ce décret est à l’heure actuelle la législation la plus difficile à mettre en œuvre </w:t>
      </w:r>
      <w:r w:rsidR="0037139A">
        <w:rPr>
          <w:rFonts w:ascii="Verdana" w:hAnsi="Verdana"/>
          <w:bCs/>
          <w:sz w:val="20"/>
          <w:szCs w:val="20"/>
        </w:rPr>
        <w:t xml:space="preserve">à travers le monde, </w:t>
      </w:r>
      <w:r>
        <w:rPr>
          <w:rFonts w:ascii="Verdana" w:hAnsi="Verdana"/>
          <w:bCs/>
          <w:sz w:val="20"/>
          <w:szCs w:val="20"/>
        </w:rPr>
        <w:t xml:space="preserve">pour </w:t>
      </w:r>
      <w:r w:rsidR="00E72E4E">
        <w:rPr>
          <w:rFonts w:ascii="Verdana" w:hAnsi="Verdana"/>
          <w:bCs/>
          <w:sz w:val="20"/>
          <w:szCs w:val="20"/>
        </w:rPr>
        <w:t xml:space="preserve">les installations </w:t>
      </w:r>
      <w:r>
        <w:rPr>
          <w:rFonts w:ascii="Verdana" w:hAnsi="Verdana"/>
          <w:bCs/>
          <w:sz w:val="20"/>
          <w:szCs w:val="20"/>
        </w:rPr>
        <w:t>en</w:t>
      </w:r>
      <w:r w:rsidR="0037139A">
        <w:rPr>
          <w:rFonts w:ascii="Verdana" w:hAnsi="Verdana"/>
          <w:bCs/>
          <w:sz w:val="20"/>
          <w:szCs w:val="20"/>
        </w:rPr>
        <w:t xml:space="preserve"> </w:t>
      </w:r>
      <w:r w:rsidR="00E72E4E">
        <w:rPr>
          <w:rFonts w:ascii="Verdana" w:hAnsi="Verdana"/>
          <w:bCs/>
          <w:sz w:val="20"/>
          <w:szCs w:val="20"/>
        </w:rPr>
        <w:t xml:space="preserve">autoconsommation. Nous sommes donc fiers d’avoir obtenu </w:t>
      </w:r>
      <w:r>
        <w:rPr>
          <w:rFonts w:ascii="Verdana" w:hAnsi="Verdana"/>
          <w:bCs/>
          <w:sz w:val="20"/>
          <w:szCs w:val="20"/>
        </w:rPr>
        <w:t xml:space="preserve">cette </w:t>
      </w:r>
      <w:r w:rsidR="00E72E4E">
        <w:rPr>
          <w:rFonts w:ascii="Verdana" w:hAnsi="Verdana"/>
          <w:bCs/>
          <w:sz w:val="20"/>
          <w:szCs w:val="20"/>
        </w:rPr>
        <w:t>certification. Elle confirme notre rôle pionnier et la capacité du blue’Log XC à s’adapter à de multiples conditions de raccordement au réseau »</w:t>
      </w:r>
      <w:r w:rsidR="0037139A">
        <w:rPr>
          <w:rFonts w:ascii="Verdana" w:hAnsi="Verdana"/>
          <w:bCs/>
          <w:sz w:val="20"/>
          <w:szCs w:val="20"/>
        </w:rPr>
        <w:t>. Il ajoute</w:t>
      </w:r>
      <w:r w:rsidR="00E72E4E">
        <w:rPr>
          <w:rFonts w:ascii="Verdana" w:hAnsi="Verdana"/>
          <w:bCs/>
          <w:sz w:val="20"/>
          <w:szCs w:val="20"/>
        </w:rPr>
        <w:t xml:space="preserve"> : « Comme l’exige le Real </w:t>
      </w:r>
      <w:proofErr w:type="spellStart"/>
      <w:r w:rsidR="00E72E4E">
        <w:rPr>
          <w:rFonts w:ascii="Verdana" w:hAnsi="Verdana"/>
          <w:bCs/>
          <w:sz w:val="20"/>
          <w:szCs w:val="20"/>
        </w:rPr>
        <w:t>Decreto</w:t>
      </w:r>
      <w:proofErr w:type="spellEnd"/>
      <w:r w:rsidR="00E72E4E">
        <w:rPr>
          <w:rFonts w:ascii="Verdana" w:hAnsi="Verdana"/>
          <w:bCs/>
          <w:sz w:val="20"/>
          <w:szCs w:val="20"/>
        </w:rPr>
        <w:t xml:space="preserve"> </w:t>
      </w:r>
      <w:r w:rsidR="00E72E4E">
        <w:rPr>
          <w:rFonts w:ascii="Verdana" w:hAnsi="Verdana"/>
          <w:bCs/>
          <w:sz w:val="20"/>
          <w:szCs w:val="20"/>
        </w:rPr>
        <w:lastRenderedPageBreak/>
        <w:t xml:space="preserve">244/2019, le </w:t>
      </w:r>
      <w:proofErr w:type="spellStart"/>
      <w:r w:rsidR="00E72E4E">
        <w:rPr>
          <w:rFonts w:ascii="Verdana" w:hAnsi="Verdana"/>
          <w:bCs/>
          <w:sz w:val="20"/>
          <w:szCs w:val="20"/>
        </w:rPr>
        <w:t>blue’Log</w:t>
      </w:r>
      <w:proofErr w:type="spellEnd"/>
      <w:r w:rsidR="00E72E4E">
        <w:rPr>
          <w:rFonts w:ascii="Verdana" w:hAnsi="Verdana"/>
          <w:bCs/>
          <w:sz w:val="20"/>
          <w:szCs w:val="20"/>
        </w:rPr>
        <w:t xml:space="preserve"> XC a été certifié avec une seule </w:t>
      </w:r>
      <w:r w:rsidR="0037139A">
        <w:rPr>
          <w:rFonts w:ascii="Verdana" w:hAnsi="Verdana"/>
          <w:bCs/>
          <w:sz w:val="20"/>
          <w:szCs w:val="20"/>
        </w:rPr>
        <w:t xml:space="preserve">gamme </w:t>
      </w:r>
      <w:r w:rsidR="00E72E4E">
        <w:rPr>
          <w:rFonts w:ascii="Verdana" w:hAnsi="Verdana"/>
          <w:bCs/>
          <w:sz w:val="20"/>
          <w:szCs w:val="20"/>
        </w:rPr>
        <w:t>d’onduleurs. Nous souhaitons à l’avenir obtenir la certification avec d’autres fabricants. »</w:t>
      </w:r>
    </w:p>
    <w:p w14:paraId="2EA1145F" w14:textId="77777777" w:rsidR="005238B9" w:rsidRDefault="005238B9" w:rsidP="00B459CC">
      <w:pPr>
        <w:spacing w:line="360" w:lineRule="auto"/>
        <w:jc w:val="both"/>
        <w:outlineLvl w:val="0"/>
        <w:rPr>
          <w:rFonts w:ascii="Verdana" w:hAnsi="Verdana"/>
          <w:bCs/>
          <w:sz w:val="20"/>
          <w:szCs w:val="20"/>
        </w:rPr>
      </w:pPr>
    </w:p>
    <w:p w14:paraId="666BFDD9" w14:textId="0DE2023F" w:rsidR="00E72E4E" w:rsidRPr="00416012" w:rsidRDefault="0065273E" w:rsidP="00B459CC">
      <w:pPr>
        <w:spacing w:line="360" w:lineRule="auto"/>
        <w:jc w:val="both"/>
        <w:outlineLvl w:val="0"/>
        <w:rPr>
          <w:rFonts w:ascii="Verdana" w:hAnsi="Verdana"/>
          <w:b/>
          <w:sz w:val="20"/>
          <w:szCs w:val="20"/>
        </w:rPr>
      </w:pPr>
      <w:proofErr w:type="spellStart"/>
      <w:r>
        <w:rPr>
          <w:rFonts w:ascii="Verdana" w:hAnsi="Verdana"/>
          <w:b/>
          <w:sz w:val="20"/>
          <w:szCs w:val="20"/>
        </w:rPr>
        <w:t>SolarProfit</w:t>
      </w:r>
      <w:proofErr w:type="spellEnd"/>
      <w:r>
        <w:rPr>
          <w:rFonts w:ascii="Verdana" w:hAnsi="Verdana"/>
          <w:b/>
          <w:sz w:val="20"/>
          <w:szCs w:val="20"/>
        </w:rPr>
        <w:t xml:space="preserve"> mise sur </w:t>
      </w:r>
      <w:proofErr w:type="spellStart"/>
      <w:r>
        <w:rPr>
          <w:rFonts w:ascii="Verdana" w:hAnsi="Verdana"/>
          <w:b/>
          <w:sz w:val="20"/>
          <w:szCs w:val="20"/>
        </w:rPr>
        <w:t>blue’Log</w:t>
      </w:r>
      <w:proofErr w:type="spellEnd"/>
      <w:r>
        <w:rPr>
          <w:rFonts w:ascii="Verdana" w:hAnsi="Verdana"/>
          <w:b/>
          <w:sz w:val="20"/>
          <w:szCs w:val="20"/>
        </w:rPr>
        <w:t xml:space="preserve"> XC</w:t>
      </w:r>
    </w:p>
    <w:p w14:paraId="284648FE" w14:textId="0B3B5F10" w:rsidR="00723771" w:rsidRDefault="003D1C0C" w:rsidP="00F0129A">
      <w:pPr>
        <w:spacing w:line="360" w:lineRule="auto"/>
        <w:jc w:val="both"/>
        <w:outlineLvl w:val="0"/>
        <w:rPr>
          <w:rFonts w:ascii="Verdana" w:hAnsi="Verdana"/>
          <w:bCs/>
          <w:sz w:val="20"/>
          <w:szCs w:val="20"/>
        </w:rPr>
      </w:pPr>
      <w:r>
        <w:rPr>
          <w:rFonts w:ascii="Verdana" w:hAnsi="Verdana"/>
          <w:bCs/>
          <w:sz w:val="20"/>
          <w:szCs w:val="20"/>
        </w:rPr>
        <w:t xml:space="preserve">La stratégie de distribution poursuivie par meteocontrol consiste à privilégier les coopérations durables avec des entreprises locales. Une démarche qui a fait ses preuves avec </w:t>
      </w:r>
      <w:proofErr w:type="spellStart"/>
      <w:r>
        <w:rPr>
          <w:rFonts w:ascii="Verdana" w:hAnsi="Verdana"/>
          <w:bCs/>
          <w:sz w:val="20"/>
          <w:szCs w:val="20"/>
        </w:rPr>
        <w:t>SolarProfit</w:t>
      </w:r>
      <w:proofErr w:type="spellEnd"/>
      <w:r>
        <w:rPr>
          <w:rFonts w:ascii="Verdana" w:hAnsi="Verdana"/>
          <w:bCs/>
          <w:sz w:val="20"/>
          <w:szCs w:val="20"/>
        </w:rPr>
        <w:t xml:space="preserve"> en Espagne : ce partenaire de meteocontrol a déjà mené à bien plus de 30 projets photovoltaïques avec le blue’Log XC. Cette entreprise, dont le siège se trouve au nord-est de Barcelone, s’est spécialisée dans </w:t>
      </w:r>
      <w:r w:rsidR="0037139A">
        <w:rPr>
          <w:rFonts w:ascii="Verdana" w:hAnsi="Verdana"/>
          <w:bCs/>
          <w:sz w:val="20"/>
          <w:szCs w:val="20"/>
        </w:rPr>
        <w:t>l’installation</w:t>
      </w:r>
      <w:r>
        <w:rPr>
          <w:rFonts w:ascii="Verdana" w:hAnsi="Verdana"/>
          <w:bCs/>
          <w:sz w:val="20"/>
          <w:szCs w:val="20"/>
        </w:rPr>
        <w:t xml:space="preserve"> et la gestion </w:t>
      </w:r>
      <w:r w:rsidR="0037139A">
        <w:rPr>
          <w:rFonts w:ascii="Verdana" w:hAnsi="Verdana"/>
          <w:bCs/>
          <w:sz w:val="20"/>
          <w:szCs w:val="20"/>
        </w:rPr>
        <w:t>d’</w:t>
      </w:r>
      <w:r>
        <w:rPr>
          <w:rFonts w:ascii="Verdana" w:hAnsi="Verdana"/>
          <w:bCs/>
          <w:sz w:val="20"/>
          <w:szCs w:val="20"/>
        </w:rPr>
        <w:t xml:space="preserve">installations d’autoconsommation </w:t>
      </w:r>
      <w:r w:rsidR="0037139A">
        <w:rPr>
          <w:rFonts w:ascii="Verdana" w:hAnsi="Verdana"/>
          <w:bCs/>
          <w:sz w:val="20"/>
          <w:szCs w:val="20"/>
        </w:rPr>
        <w:t>PV,</w:t>
      </w:r>
      <w:r>
        <w:rPr>
          <w:rFonts w:ascii="Verdana" w:hAnsi="Verdana"/>
          <w:bCs/>
          <w:sz w:val="20"/>
          <w:szCs w:val="20"/>
        </w:rPr>
        <w:t xml:space="preserve"> qu’elles soient destinées à des particuliers ou à l’industrie et au commerce. Pour assurer une efficacité et une sécurité maximales lors de la mise en service, </w:t>
      </w:r>
      <w:proofErr w:type="spellStart"/>
      <w:r>
        <w:rPr>
          <w:rFonts w:ascii="Verdana" w:hAnsi="Verdana"/>
          <w:bCs/>
          <w:sz w:val="20"/>
          <w:szCs w:val="20"/>
        </w:rPr>
        <w:t>SolarProfit</w:t>
      </w:r>
      <w:proofErr w:type="spellEnd"/>
      <w:r>
        <w:rPr>
          <w:rFonts w:ascii="Verdana" w:hAnsi="Verdana"/>
          <w:bCs/>
          <w:sz w:val="20"/>
          <w:szCs w:val="20"/>
        </w:rPr>
        <w:t xml:space="preserve"> avait besoin d’une solution de </w:t>
      </w:r>
      <w:r w:rsidR="0037139A">
        <w:rPr>
          <w:rFonts w:ascii="Verdana" w:hAnsi="Verdana"/>
          <w:bCs/>
          <w:sz w:val="20"/>
          <w:szCs w:val="20"/>
        </w:rPr>
        <w:t xml:space="preserve">monitoring </w:t>
      </w:r>
      <w:r>
        <w:rPr>
          <w:rFonts w:ascii="Verdana" w:hAnsi="Verdana"/>
          <w:bCs/>
          <w:sz w:val="20"/>
          <w:szCs w:val="20"/>
        </w:rPr>
        <w:t xml:space="preserve">et de pilotage conviviale, </w:t>
      </w:r>
      <w:r w:rsidR="0037139A">
        <w:rPr>
          <w:rFonts w:ascii="Verdana" w:hAnsi="Verdana"/>
          <w:bCs/>
          <w:sz w:val="20"/>
          <w:szCs w:val="20"/>
        </w:rPr>
        <w:t xml:space="preserve">répondant à </w:t>
      </w:r>
      <w:r>
        <w:rPr>
          <w:rFonts w:ascii="Verdana" w:hAnsi="Verdana"/>
          <w:bCs/>
          <w:sz w:val="20"/>
          <w:szCs w:val="20"/>
        </w:rPr>
        <w:t xml:space="preserve">une clientèle variée et </w:t>
      </w:r>
      <w:r w:rsidR="0037139A">
        <w:rPr>
          <w:rFonts w:ascii="Verdana" w:hAnsi="Verdana"/>
          <w:bCs/>
          <w:sz w:val="20"/>
          <w:szCs w:val="20"/>
        </w:rPr>
        <w:t xml:space="preserve">pour </w:t>
      </w:r>
      <w:r>
        <w:rPr>
          <w:rFonts w:ascii="Verdana" w:hAnsi="Verdana"/>
          <w:bCs/>
          <w:sz w:val="20"/>
          <w:szCs w:val="20"/>
        </w:rPr>
        <w:t xml:space="preserve">un grand </w:t>
      </w:r>
      <w:r w:rsidR="0037139A">
        <w:rPr>
          <w:rFonts w:ascii="Verdana" w:hAnsi="Verdana"/>
          <w:bCs/>
          <w:sz w:val="20"/>
          <w:szCs w:val="20"/>
        </w:rPr>
        <w:t xml:space="preserve">portefeuille </w:t>
      </w:r>
      <w:r>
        <w:rPr>
          <w:rFonts w:ascii="Verdana" w:hAnsi="Verdana"/>
          <w:bCs/>
          <w:sz w:val="20"/>
          <w:szCs w:val="20"/>
        </w:rPr>
        <w:t>d’installations photovoltaïques.</w:t>
      </w:r>
    </w:p>
    <w:p w14:paraId="417B240F" w14:textId="77777777" w:rsidR="00723771" w:rsidRDefault="00723771" w:rsidP="00F0129A">
      <w:pPr>
        <w:spacing w:line="360" w:lineRule="auto"/>
        <w:jc w:val="both"/>
        <w:outlineLvl w:val="0"/>
        <w:rPr>
          <w:rFonts w:ascii="Verdana" w:hAnsi="Verdana"/>
          <w:bCs/>
          <w:sz w:val="20"/>
          <w:szCs w:val="20"/>
        </w:rPr>
      </w:pPr>
    </w:p>
    <w:p w14:paraId="3BEA3F72" w14:textId="65E5DF15" w:rsidR="00F0129A" w:rsidRDefault="00475599" w:rsidP="00F0129A">
      <w:pPr>
        <w:spacing w:line="360" w:lineRule="auto"/>
        <w:jc w:val="both"/>
        <w:outlineLvl w:val="0"/>
        <w:rPr>
          <w:rFonts w:ascii="Verdana" w:hAnsi="Verdana"/>
          <w:bCs/>
          <w:sz w:val="20"/>
          <w:szCs w:val="20"/>
        </w:rPr>
      </w:pPr>
      <w:r>
        <w:rPr>
          <w:rFonts w:ascii="Verdana" w:hAnsi="Verdana"/>
          <w:bCs/>
          <w:sz w:val="20"/>
          <w:szCs w:val="20"/>
        </w:rPr>
        <w:t xml:space="preserve">« Pour les acteurs du marché photovoltaïque espagnol, la certification conforme au Real </w:t>
      </w:r>
      <w:proofErr w:type="spellStart"/>
      <w:r>
        <w:rPr>
          <w:rFonts w:ascii="Verdana" w:hAnsi="Verdana"/>
          <w:bCs/>
          <w:sz w:val="20"/>
          <w:szCs w:val="20"/>
        </w:rPr>
        <w:t>Decreto</w:t>
      </w:r>
      <w:proofErr w:type="spellEnd"/>
      <w:r>
        <w:rPr>
          <w:rFonts w:ascii="Verdana" w:hAnsi="Verdana"/>
          <w:bCs/>
          <w:sz w:val="20"/>
          <w:szCs w:val="20"/>
        </w:rPr>
        <w:t xml:space="preserve"> 244/2019 est un défi de taille. Mais sans cette certification, il est impossible de raccorder les installations photovoltaïques au </w:t>
      </w:r>
      <w:r w:rsidRPr="004F10BA">
        <w:rPr>
          <w:rFonts w:ascii="Verdana" w:hAnsi="Verdana"/>
          <w:bCs/>
          <w:sz w:val="20"/>
          <w:szCs w:val="20"/>
        </w:rPr>
        <w:t>réseau</w:t>
      </w:r>
      <w:r w:rsidR="00980A0F" w:rsidRPr="004F10BA">
        <w:rPr>
          <w:rFonts w:ascii="Verdana" w:hAnsi="Verdana"/>
          <w:bCs/>
          <w:sz w:val="20"/>
          <w:szCs w:val="20"/>
        </w:rPr>
        <w:t xml:space="preserve"> sans déverser l'énergie excédentaire dans le réseau de distribution</w:t>
      </w:r>
      <w:r w:rsidRPr="004F10BA">
        <w:rPr>
          <w:rFonts w:ascii="Verdana" w:hAnsi="Verdana"/>
          <w:bCs/>
          <w:sz w:val="20"/>
          <w:szCs w:val="20"/>
        </w:rPr>
        <w:t xml:space="preserve">. </w:t>
      </w:r>
      <w:r w:rsidR="00670FAA" w:rsidRPr="004F10BA">
        <w:rPr>
          <w:rFonts w:ascii="Verdana" w:hAnsi="Verdana"/>
          <w:bCs/>
          <w:sz w:val="20"/>
          <w:szCs w:val="20"/>
        </w:rPr>
        <w:t>Le</w:t>
      </w:r>
      <w:r w:rsidRPr="004F10BA">
        <w:rPr>
          <w:rFonts w:ascii="Verdana" w:hAnsi="Verdana"/>
          <w:bCs/>
          <w:sz w:val="20"/>
          <w:szCs w:val="20"/>
        </w:rPr>
        <w:t xml:space="preserve"> </w:t>
      </w:r>
      <w:proofErr w:type="spellStart"/>
      <w:r w:rsidRPr="004F10BA">
        <w:rPr>
          <w:rFonts w:ascii="Verdana" w:hAnsi="Verdana"/>
          <w:bCs/>
          <w:sz w:val="20"/>
          <w:szCs w:val="20"/>
        </w:rPr>
        <w:t>blue’Log</w:t>
      </w:r>
      <w:proofErr w:type="spellEnd"/>
      <w:r w:rsidRPr="004F10BA">
        <w:rPr>
          <w:rFonts w:ascii="Verdana" w:hAnsi="Verdana"/>
          <w:bCs/>
          <w:sz w:val="20"/>
          <w:szCs w:val="20"/>
        </w:rPr>
        <w:t xml:space="preserve"> XC </w:t>
      </w:r>
      <w:r w:rsidR="00670FAA" w:rsidRPr="004F10BA">
        <w:rPr>
          <w:rFonts w:ascii="Verdana" w:hAnsi="Verdana"/>
          <w:bCs/>
          <w:sz w:val="20"/>
          <w:szCs w:val="20"/>
        </w:rPr>
        <w:t xml:space="preserve">de </w:t>
      </w:r>
      <w:proofErr w:type="spellStart"/>
      <w:r w:rsidR="00670FAA" w:rsidRPr="004F10BA">
        <w:rPr>
          <w:rFonts w:ascii="Verdana" w:hAnsi="Verdana"/>
          <w:bCs/>
          <w:sz w:val="20"/>
          <w:szCs w:val="20"/>
        </w:rPr>
        <w:t>meteocontrol</w:t>
      </w:r>
      <w:proofErr w:type="spellEnd"/>
      <w:r w:rsidR="00670FAA" w:rsidRPr="004F10BA">
        <w:rPr>
          <w:rFonts w:ascii="Verdana" w:hAnsi="Verdana"/>
          <w:bCs/>
          <w:sz w:val="20"/>
          <w:szCs w:val="20"/>
        </w:rPr>
        <w:t xml:space="preserve"> </w:t>
      </w:r>
      <w:r w:rsidRPr="004F10BA">
        <w:rPr>
          <w:rFonts w:ascii="Verdana" w:hAnsi="Verdana"/>
          <w:bCs/>
          <w:sz w:val="20"/>
          <w:szCs w:val="20"/>
        </w:rPr>
        <w:t xml:space="preserve">est </w:t>
      </w:r>
      <w:r w:rsidR="0037139A" w:rsidRPr="004F10BA">
        <w:rPr>
          <w:rFonts w:ascii="Verdana" w:hAnsi="Verdana"/>
          <w:bCs/>
          <w:sz w:val="20"/>
          <w:szCs w:val="20"/>
        </w:rPr>
        <w:t>un outil</w:t>
      </w:r>
      <w:r w:rsidRPr="004F10BA">
        <w:rPr>
          <w:rFonts w:ascii="Verdana" w:hAnsi="Verdana"/>
          <w:bCs/>
          <w:sz w:val="20"/>
          <w:szCs w:val="20"/>
        </w:rPr>
        <w:t xml:space="preserve"> solide pour mettre </w:t>
      </w:r>
      <w:r w:rsidR="00670FAA" w:rsidRPr="004F10BA">
        <w:rPr>
          <w:rFonts w:ascii="Verdana" w:hAnsi="Verdana"/>
          <w:bCs/>
          <w:sz w:val="20"/>
          <w:szCs w:val="20"/>
        </w:rPr>
        <w:t xml:space="preserve">nos projets </w:t>
      </w:r>
      <w:r w:rsidRPr="004F10BA">
        <w:rPr>
          <w:rFonts w:ascii="Verdana" w:hAnsi="Verdana"/>
          <w:bCs/>
          <w:sz w:val="20"/>
          <w:szCs w:val="20"/>
        </w:rPr>
        <w:t xml:space="preserve">en œuvre » témoigne </w:t>
      </w:r>
      <w:proofErr w:type="spellStart"/>
      <w:r w:rsidRPr="004F10BA">
        <w:rPr>
          <w:rFonts w:ascii="Verdana" w:hAnsi="Verdana"/>
          <w:bCs/>
          <w:sz w:val="20"/>
          <w:szCs w:val="20"/>
        </w:rPr>
        <w:t>Óscar</w:t>
      </w:r>
      <w:proofErr w:type="spellEnd"/>
      <w:r w:rsidRPr="004F10BA">
        <w:rPr>
          <w:rFonts w:ascii="Verdana" w:hAnsi="Verdana"/>
          <w:bCs/>
          <w:sz w:val="20"/>
          <w:szCs w:val="20"/>
        </w:rPr>
        <w:t xml:space="preserve"> Góm</w:t>
      </w:r>
      <w:r>
        <w:rPr>
          <w:rFonts w:ascii="Verdana" w:hAnsi="Verdana"/>
          <w:bCs/>
          <w:sz w:val="20"/>
          <w:szCs w:val="20"/>
        </w:rPr>
        <w:t xml:space="preserve">ez, PDG de </w:t>
      </w:r>
      <w:proofErr w:type="spellStart"/>
      <w:r>
        <w:rPr>
          <w:rFonts w:ascii="Verdana" w:hAnsi="Verdana"/>
          <w:bCs/>
          <w:sz w:val="20"/>
          <w:szCs w:val="20"/>
        </w:rPr>
        <w:t>SolarProfit</w:t>
      </w:r>
      <w:proofErr w:type="spellEnd"/>
      <w:r>
        <w:rPr>
          <w:rFonts w:ascii="Verdana" w:hAnsi="Verdana"/>
          <w:bCs/>
          <w:sz w:val="20"/>
          <w:szCs w:val="20"/>
        </w:rPr>
        <w:t>.</w:t>
      </w:r>
    </w:p>
    <w:p w14:paraId="0D3EA685" w14:textId="3786F9D5" w:rsidR="00B67403" w:rsidRDefault="00B67403" w:rsidP="00F0129A">
      <w:pPr>
        <w:spacing w:line="360" w:lineRule="auto"/>
        <w:jc w:val="both"/>
        <w:outlineLvl w:val="0"/>
        <w:rPr>
          <w:rFonts w:ascii="Verdana" w:hAnsi="Verdana"/>
          <w:bCs/>
          <w:sz w:val="20"/>
          <w:szCs w:val="20"/>
        </w:rPr>
      </w:pPr>
    </w:p>
    <w:p w14:paraId="502B3F16" w14:textId="33F6A0F9" w:rsidR="00B67403" w:rsidRDefault="00B67403" w:rsidP="00F0129A">
      <w:pPr>
        <w:spacing w:line="360" w:lineRule="auto"/>
        <w:jc w:val="both"/>
        <w:outlineLvl w:val="0"/>
        <w:rPr>
          <w:rFonts w:ascii="Verdana" w:hAnsi="Verdana"/>
          <w:bCs/>
          <w:sz w:val="20"/>
          <w:szCs w:val="20"/>
        </w:rPr>
      </w:pPr>
      <w:r>
        <w:rPr>
          <w:rFonts w:ascii="Verdana" w:hAnsi="Verdana"/>
          <w:bCs/>
          <w:sz w:val="20"/>
          <w:szCs w:val="20"/>
        </w:rPr>
        <w:t>Produit de nombreux amendements du cadre législatif au cours des dernières années, le décret royal RD 244/2019 définit clairement les modalités administratives, techniques et économiques s’appliquant à l’autoconsommation d’électricité en Espagne. Les dispositions légales permettent l’autoconsommation dans les communes et les zones industrielles tout en allégeant les procédures administratives, notamment pour les petits consommateurs. Elles instaurent par ailleurs un mécanisme de compensation simplifiée pour l’injection du surplus d’électricité photovoltaïque dans le réseau. Le gouvernement espagnol entend ainsi donner un nouvel élan au secteur des énergies renouvelables et contribuer à la protection du climat.</w:t>
      </w:r>
    </w:p>
    <w:p w14:paraId="6F8A0B54" w14:textId="77777777" w:rsidR="004B3265" w:rsidRDefault="004B3265">
      <w:pPr>
        <w:rPr>
          <w:rFonts w:ascii="Verdana" w:hAnsi="Verdana"/>
          <w:bCs/>
          <w:sz w:val="20"/>
          <w:szCs w:val="20"/>
        </w:rPr>
      </w:pPr>
      <w:r>
        <w:rPr>
          <w:rFonts w:ascii="Verdana" w:hAnsi="Verdana"/>
          <w:bCs/>
          <w:sz w:val="20"/>
          <w:szCs w:val="20"/>
        </w:rPr>
        <w:br w:type="page"/>
      </w:r>
    </w:p>
    <w:p w14:paraId="036ABDAE" w14:textId="3734616B" w:rsidR="00921EBC" w:rsidRDefault="00921EBC" w:rsidP="00921EBC">
      <w:pPr>
        <w:jc w:val="both"/>
        <w:rPr>
          <w:rFonts w:ascii="Verdana" w:eastAsia="Arial Unicode MS" w:hAnsi="Verdana" w:cs="Arial Unicode MS"/>
          <w:b/>
          <w:bCs/>
          <w:sz w:val="18"/>
          <w:szCs w:val="18"/>
        </w:rPr>
      </w:pPr>
      <w:r>
        <w:rPr>
          <w:rFonts w:ascii="Verdana" w:hAnsi="Verdana"/>
          <w:b/>
          <w:bCs/>
          <w:sz w:val="18"/>
          <w:szCs w:val="18"/>
        </w:rPr>
        <w:lastRenderedPageBreak/>
        <w:t xml:space="preserve">À propos de </w:t>
      </w:r>
      <w:proofErr w:type="spellStart"/>
      <w:r>
        <w:rPr>
          <w:rFonts w:ascii="Verdana" w:hAnsi="Verdana"/>
          <w:b/>
          <w:bCs/>
          <w:sz w:val="18"/>
          <w:szCs w:val="18"/>
        </w:rPr>
        <w:t>meteocontrol</w:t>
      </w:r>
      <w:proofErr w:type="spellEnd"/>
    </w:p>
    <w:p w14:paraId="68C204EF" w14:textId="2B51C553" w:rsidR="007D7EAC" w:rsidRDefault="007D7EAC" w:rsidP="00921EBC">
      <w:pPr>
        <w:jc w:val="both"/>
        <w:rPr>
          <w:rFonts w:ascii="Verdana" w:eastAsia="Arial Unicode MS" w:hAnsi="Verdana" w:cs="Arial Unicode MS"/>
          <w:sz w:val="18"/>
          <w:szCs w:val="18"/>
        </w:rPr>
      </w:pPr>
      <w:r>
        <w:rPr>
          <w:rFonts w:ascii="Verdana" w:hAnsi="Verdana"/>
          <w:sz w:val="18"/>
          <w:szCs w:val="18"/>
        </w:rPr>
        <w:t xml:space="preserve">Entreprise d’envergure internationale, meteocontrol est spécialisée depuis 40 ans dans le développement et la fabrication de systèmes de </w:t>
      </w:r>
      <w:r w:rsidR="0037139A">
        <w:rPr>
          <w:rFonts w:ascii="Verdana" w:hAnsi="Verdana"/>
          <w:sz w:val="18"/>
          <w:szCs w:val="18"/>
        </w:rPr>
        <w:t xml:space="preserve">monitoring </w:t>
      </w:r>
      <w:r>
        <w:rPr>
          <w:rFonts w:ascii="Verdana" w:hAnsi="Verdana"/>
          <w:sz w:val="18"/>
          <w:szCs w:val="18"/>
        </w:rPr>
        <w:t xml:space="preserve">pour systèmes photovoltaïques. La planification et la mise en service des systèmes de télésurveillance et de régulation comptent également parmi les prestations de l’entreprise, au même titre que la prévision de rendement, la Due diligence technique ou encore la gestion de données énergétiques et météorologiques. Supervisant près de 48 000 centrales solaires dans le monde avec une puissance totale supérieure à 16 GWp, meteocontrol compte parmi les premiers fournisseurs indépendants de systèmes de monitoring et de régulation. </w:t>
      </w:r>
      <w:r w:rsidRPr="002316E0">
        <w:rPr>
          <w:rFonts w:ascii="Verdana" w:hAnsi="Verdana"/>
          <w:sz w:val="18"/>
          <w:szCs w:val="18"/>
        </w:rPr>
        <w:t xml:space="preserve">Dans le cadre de ses services de conseil et de ses rapports, l’entreprise a investi jusqu’à présent plus de 14 milliards d’euros dans divers projets. </w:t>
      </w:r>
      <w:proofErr w:type="gramStart"/>
      <w:r w:rsidRPr="002316E0">
        <w:rPr>
          <w:rFonts w:ascii="Verdana" w:hAnsi="Verdana"/>
          <w:sz w:val="18"/>
          <w:szCs w:val="18"/>
        </w:rPr>
        <w:t>meteocontrol</w:t>
      </w:r>
      <w:proofErr w:type="gramEnd"/>
      <w:r w:rsidRPr="002316E0">
        <w:rPr>
          <w:rFonts w:ascii="Verdana" w:hAnsi="Verdana"/>
          <w:sz w:val="18"/>
          <w:szCs w:val="18"/>
        </w:rPr>
        <w:t xml:space="preserve"> est membre de APRD Investment Group (Asia Pacific </w:t>
      </w:r>
      <w:proofErr w:type="spellStart"/>
      <w:r w:rsidRPr="002316E0">
        <w:rPr>
          <w:rFonts w:ascii="Verdana" w:hAnsi="Verdana"/>
          <w:sz w:val="18"/>
          <w:szCs w:val="18"/>
        </w:rPr>
        <w:t>Resources</w:t>
      </w:r>
      <w:proofErr w:type="spellEnd"/>
      <w:r w:rsidRPr="002316E0">
        <w:rPr>
          <w:rFonts w:ascii="Verdana" w:hAnsi="Verdana"/>
          <w:sz w:val="18"/>
          <w:szCs w:val="18"/>
        </w:rPr>
        <w:t xml:space="preserve"> </w:t>
      </w:r>
      <w:proofErr w:type="spellStart"/>
      <w:r w:rsidRPr="002316E0">
        <w:rPr>
          <w:rFonts w:ascii="Verdana" w:hAnsi="Verdana"/>
          <w:sz w:val="18"/>
          <w:szCs w:val="18"/>
        </w:rPr>
        <w:t>Development</w:t>
      </w:r>
      <w:proofErr w:type="spellEnd"/>
      <w:r w:rsidRPr="002316E0">
        <w:rPr>
          <w:rFonts w:ascii="Verdana" w:hAnsi="Verdana"/>
          <w:sz w:val="18"/>
          <w:szCs w:val="18"/>
        </w:rPr>
        <w:t>) et est implanté dans le monde entier avec son siège à Augsbourg</w:t>
      </w:r>
      <w:r w:rsidR="0037139A" w:rsidRPr="002316E0">
        <w:rPr>
          <w:rFonts w:ascii="Verdana" w:hAnsi="Verdana"/>
          <w:sz w:val="18"/>
          <w:szCs w:val="18"/>
        </w:rPr>
        <w:t xml:space="preserve"> en</w:t>
      </w:r>
      <w:r w:rsidRPr="002316E0">
        <w:rPr>
          <w:rFonts w:ascii="Verdana" w:hAnsi="Verdana"/>
          <w:sz w:val="18"/>
          <w:szCs w:val="18"/>
        </w:rPr>
        <w:t xml:space="preserve"> Allemagne et de nombreux sites.</w:t>
      </w:r>
      <w:r>
        <w:rPr>
          <w:rFonts w:ascii="Verdana" w:hAnsi="Verdana"/>
          <w:sz w:val="18"/>
          <w:szCs w:val="18"/>
        </w:rPr>
        <w:t xml:space="preserve"> </w:t>
      </w:r>
      <w:hyperlink r:id="rId8" w:history="1">
        <w:r>
          <w:rPr>
            <w:rStyle w:val="Hyperlink"/>
            <w:rFonts w:ascii="Verdana" w:hAnsi="Verdana"/>
            <w:sz w:val="18"/>
            <w:szCs w:val="18"/>
          </w:rPr>
          <w:t>https://www.meteocontrol.com</w:t>
        </w:r>
      </w:hyperlink>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b/>
          <w:bCs/>
          <w:sz w:val="18"/>
          <w:szCs w:val="18"/>
        </w:rPr>
        <w:t>Contact meteocontrol :</w:t>
      </w:r>
    </w:p>
    <w:p w14:paraId="7B61E1E3" w14:textId="2BE2FBA2" w:rsidR="00921EBC" w:rsidRDefault="00921EBC" w:rsidP="00921EBC">
      <w:pPr>
        <w:jc w:val="both"/>
        <w:rPr>
          <w:rStyle w:val="Internetlink"/>
          <w:rFonts w:ascii="Verdana" w:hAnsi="Verdana" w:cs="Verdana"/>
          <w:sz w:val="18"/>
          <w:szCs w:val="18"/>
        </w:rPr>
      </w:pPr>
      <w:proofErr w:type="spellStart"/>
      <w:proofErr w:type="gramStart"/>
      <w:r>
        <w:rPr>
          <w:rFonts w:ascii="Verdana" w:hAnsi="Verdana"/>
          <w:sz w:val="18"/>
          <w:szCs w:val="18"/>
        </w:rPr>
        <w:t>meteocontrol</w:t>
      </w:r>
      <w:proofErr w:type="spellEnd"/>
      <w:proofErr w:type="gramEnd"/>
      <w:r>
        <w:rPr>
          <w:rFonts w:ascii="Verdana" w:hAnsi="Verdana"/>
          <w:sz w:val="18"/>
          <w:szCs w:val="18"/>
        </w:rPr>
        <w:t xml:space="preserve"> GmbH, </w:t>
      </w:r>
      <w:proofErr w:type="spellStart"/>
      <w:r>
        <w:rPr>
          <w:rFonts w:ascii="Verdana" w:hAnsi="Verdana"/>
          <w:sz w:val="18"/>
          <w:szCs w:val="18"/>
        </w:rPr>
        <w:t>Spicherer</w:t>
      </w:r>
      <w:proofErr w:type="spellEnd"/>
      <w:r>
        <w:rPr>
          <w:rFonts w:ascii="Verdana" w:hAnsi="Verdana"/>
          <w:sz w:val="18"/>
          <w:szCs w:val="18"/>
        </w:rPr>
        <w:t xml:space="preserve"> </w:t>
      </w:r>
      <w:proofErr w:type="spellStart"/>
      <w:r>
        <w:rPr>
          <w:rFonts w:ascii="Verdana" w:hAnsi="Verdana"/>
          <w:sz w:val="18"/>
          <w:szCs w:val="18"/>
        </w:rPr>
        <w:t>Str</w:t>
      </w:r>
      <w:proofErr w:type="spellEnd"/>
      <w:r>
        <w:rPr>
          <w:rFonts w:ascii="Verdana" w:hAnsi="Verdana"/>
          <w:sz w:val="18"/>
          <w:szCs w:val="18"/>
        </w:rPr>
        <w:t xml:space="preserve">. 48, D-86157 Augsbourg, tél. : +49 (0)821 34 666-0, fax : +49 (0)821 34 666-11, Marketing et Communication : Niklas Horn, +49 (0)821 34 666-97, </w:t>
      </w:r>
      <w:hyperlink r:id="rId9" w:history="1">
        <w:r>
          <w:rPr>
            <w:rStyle w:val="Hyperlink"/>
            <w:rFonts w:ascii="Verdana" w:hAnsi="Verdana"/>
            <w:sz w:val="18"/>
            <w:szCs w:val="18"/>
          </w:rPr>
          <w:t>n.horn@meteocontrol.com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Pr>
          <w:rFonts w:ascii="Verdana" w:hAnsi="Verdana"/>
          <w:b/>
          <w:bCs/>
          <w:sz w:val="18"/>
          <w:szCs w:val="18"/>
        </w:rPr>
        <w:t>Contact presse :</w:t>
      </w:r>
    </w:p>
    <w:p w14:paraId="538631CC" w14:textId="77777777" w:rsidR="00921EBC" w:rsidRDefault="00921EBC" w:rsidP="00921EBC">
      <w:pPr>
        <w:jc w:val="both"/>
        <w:rPr>
          <w:rStyle w:val="Internetlink"/>
          <w:rFonts w:ascii="Verdana" w:hAnsi="Verdana" w:cs="Verdana"/>
          <w:sz w:val="18"/>
          <w:szCs w:val="18"/>
        </w:rPr>
      </w:pPr>
      <w:proofErr w:type="gramStart"/>
      <w:r>
        <w:rPr>
          <w:rFonts w:ascii="Verdana" w:hAnsi="Verdana"/>
          <w:sz w:val="18"/>
          <w:szCs w:val="18"/>
        </w:rPr>
        <w:t>epr</w:t>
      </w:r>
      <w:proofErr w:type="gramEnd"/>
      <w:r>
        <w:rPr>
          <w:rFonts w:ascii="Verdana" w:hAnsi="Verdana"/>
          <w:sz w:val="18"/>
          <w:szCs w:val="18"/>
        </w:rPr>
        <w:t xml:space="preserve"> – elsaesser public relations, </w:t>
      </w:r>
      <w:proofErr w:type="spellStart"/>
      <w:r>
        <w:rPr>
          <w:rFonts w:ascii="Verdana" w:hAnsi="Verdana"/>
          <w:sz w:val="18"/>
          <w:szCs w:val="18"/>
        </w:rPr>
        <w:t>Maximilianstraße</w:t>
      </w:r>
      <w:proofErr w:type="spellEnd"/>
      <w:r>
        <w:rPr>
          <w:rFonts w:ascii="Verdana" w:hAnsi="Verdana"/>
          <w:sz w:val="18"/>
          <w:szCs w:val="18"/>
        </w:rPr>
        <w:t xml:space="preserve"> 50, D-86150 Augsbourg, Andrea Schneider, as@epr-online.de, +49 (0)821 4508 79-18, </w:t>
      </w:r>
      <w:hyperlink r:id="rId10">
        <w:r>
          <w:rPr>
            <w:rStyle w:val="Internetlink"/>
            <w:rFonts w:ascii="Verdana" w:hAnsi="Verdana"/>
            <w:sz w:val="18"/>
            <w:szCs w:val="18"/>
          </w:rPr>
          <w:t>www.epr-online.com</w:t>
        </w:r>
      </w:hyperlink>
    </w:p>
    <w:p w14:paraId="415D6C5F" w14:textId="1DE17DF8" w:rsidR="00921EBC" w:rsidRDefault="00921EBC" w:rsidP="00387A5C">
      <w:pPr>
        <w:spacing w:line="360" w:lineRule="auto"/>
        <w:jc w:val="both"/>
        <w:outlineLvl w:val="0"/>
        <w:rPr>
          <w:rFonts w:ascii="Verdana" w:hAnsi="Verdana"/>
          <w:bCs/>
          <w:sz w:val="20"/>
          <w:szCs w:val="20"/>
        </w:rPr>
      </w:pPr>
    </w:p>
    <w:p w14:paraId="6EAA4EA9" w14:textId="77777777" w:rsidR="004B3265" w:rsidRDefault="004B3265" w:rsidP="00387A5C">
      <w:pPr>
        <w:spacing w:line="360" w:lineRule="auto"/>
        <w:jc w:val="both"/>
        <w:outlineLvl w:val="0"/>
        <w:rPr>
          <w:rFonts w:ascii="Verdana" w:hAnsi="Verdana"/>
          <w:bCs/>
          <w:sz w:val="20"/>
          <w:szCs w:val="20"/>
        </w:rPr>
      </w:pPr>
    </w:p>
    <w:p w14:paraId="3E16859C" w14:textId="0F3A0DB7" w:rsidR="00B63ECB" w:rsidRDefault="00B63ECB" w:rsidP="00672A62">
      <w:pPr>
        <w:jc w:val="both"/>
        <w:rPr>
          <w:b/>
          <w:bCs/>
        </w:rPr>
      </w:pPr>
      <w:r>
        <w:rPr>
          <w:b/>
          <w:bCs/>
        </w:rPr>
        <w:t>Photos :</w:t>
      </w:r>
    </w:p>
    <w:p w14:paraId="412CCBD8" w14:textId="6E94F74E" w:rsidR="00394040" w:rsidRPr="00394040" w:rsidRDefault="00394040" w:rsidP="00672A62">
      <w:pPr>
        <w:jc w:val="both"/>
      </w:pPr>
    </w:p>
    <w:p w14:paraId="63E0635F" w14:textId="23727D77" w:rsidR="00394040" w:rsidRDefault="00394040" w:rsidP="00672A62">
      <w:pPr>
        <w:jc w:val="both"/>
      </w:pPr>
      <w:r>
        <w:rPr>
          <w:noProof/>
          <w:lang w:val="de-DE" w:eastAsia="de-DE"/>
        </w:rPr>
        <w:drawing>
          <wp:inline distT="0" distB="0" distL="0" distR="0" wp14:anchorId="2D5FD2FA" wp14:editId="7726B81F">
            <wp:extent cx="4028400" cy="25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meteocontrol_RealDecreto RD 244-2019_blue'Lo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8400" cy="2520000"/>
                    </a:xfrm>
                    <a:prstGeom prst="rect">
                      <a:avLst/>
                    </a:prstGeom>
                  </pic:spPr>
                </pic:pic>
              </a:graphicData>
            </a:graphic>
          </wp:inline>
        </w:drawing>
      </w:r>
    </w:p>
    <w:p w14:paraId="7A440FF9" w14:textId="238D2B53" w:rsidR="00394040" w:rsidRDefault="00394040" w:rsidP="00394040">
      <w:pPr>
        <w:spacing w:line="360" w:lineRule="auto"/>
        <w:jc w:val="both"/>
      </w:pPr>
    </w:p>
    <w:p w14:paraId="210033B3" w14:textId="097DD1A3" w:rsidR="00394040" w:rsidRPr="00394040" w:rsidRDefault="00394040" w:rsidP="00394040">
      <w:pPr>
        <w:spacing w:line="360" w:lineRule="auto"/>
        <w:jc w:val="both"/>
      </w:pPr>
      <w:r>
        <w:t xml:space="preserve">Le régulateur blue’Log XC de meteocontrol est certifié conforme au Real </w:t>
      </w:r>
      <w:proofErr w:type="spellStart"/>
      <w:r>
        <w:t>Decreto</w:t>
      </w:r>
      <w:proofErr w:type="spellEnd"/>
      <w:r>
        <w:t xml:space="preserve"> (RD) 244/2019 pour l’utilisation en Espagne. Il garantit un raccordement conforme des installations d’autoconsommation photovoltaïque au réseau électrique espagnol.</w:t>
      </w:r>
    </w:p>
    <w:sectPr w:rsidR="00394040" w:rsidRPr="00394040" w:rsidSect="004924C2">
      <w:headerReference w:type="default" r:id="rId12"/>
      <w:headerReference w:type="first" r:id="rId13"/>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D3F5" w14:textId="77777777" w:rsidR="00CF368C" w:rsidRDefault="00CF368C" w:rsidP="004924C2">
      <w:r>
        <w:separator/>
      </w:r>
    </w:p>
  </w:endnote>
  <w:endnote w:type="continuationSeparator" w:id="0">
    <w:p w14:paraId="18411EC9" w14:textId="77777777" w:rsidR="00CF368C" w:rsidRDefault="00CF368C"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08D97" w14:textId="77777777" w:rsidR="00CF368C" w:rsidRDefault="00CF368C" w:rsidP="004924C2">
      <w:r>
        <w:separator/>
      </w:r>
    </w:p>
  </w:footnote>
  <w:footnote w:type="continuationSeparator" w:id="0">
    <w:p w14:paraId="7A984310" w14:textId="77777777" w:rsidR="00CF368C" w:rsidRDefault="00CF368C"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val="de-DE"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2"/>
    <w:rsid w:val="000005DC"/>
    <w:rsid w:val="0000096E"/>
    <w:rsid w:val="000013D2"/>
    <w:rsid w:val="000064AB"/>
    <w:rsid w:val="0000680A"/>
    <w:rsid w:val="00007944"/>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C55"/>
    <w:rsid w:val="00075655"/>
    <w:rsid w:val="00075FB4"/>
    <w:rsid w:val="00081EEF"/>
    <w:rsid w:val="00082BB4"/>
    <w:rsid w:val="000925B0"/>
    <w:rsid w:val="0009552F"/>
    <w:rsid w:val="000A0225"/>
    <w:rsid w:val="000A0A6E"/>
    <w:rsid w:val="000A0C17"/>
    <w:rsid w:val="000A1288"/>
    <w:rsid w:val="000A1785"/>
    <w:rsid w:val="000A20FC"/>
    <w:rsid w:val="000A5FC3"/>
    <w:rsid w:val="000A7A4E"/>
    <w:rsid w:val="000B09BA"/>
    <w:rsid w:val="000B0FD5"/>
    <w:rsid w:val="000B539F"/>
    <w:rsid w:val="000C04F7"/>
    <w:rsid w:val="000C37AF"/>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1469"/>
    <w:rsid w:val="000F26AD"/>
    <w:rsid w:val="000F448C"/>
    <w:rsid w:val="000F6A8C"/>
    <w:rsid w:val="00101851"/>
    <w:rsid w:val="00101C5C"/>
    <w:rsid w:val="001063E2"/>
    <w:rsid w:val="00110B3C"/>
    <w:rsid w:val="00110E26"/>
    <w:rsid w:val="00113481"/>
    <w:rsid w:val="001147AB"/>
    <w:rsid w:val="00116987"/>
    <w:rsid w:val="0012056F"/>
    <w:rsid w:val="001213FC"/>
    <w:rsid w:val="001248A3"/>
    <w:rsid w:val="001252EF"/>
    <w:rsid w:val="0012690D"/>
    <w:rsid w:val="00131A65"/>
    <w:rsid w:val="00131D20"/>
    <w:rsid w:val="00134078"/>
    <w:rsid w:val="0013450D"/>
    <w:rsid w:val="00135206"/>
    <w:rsid w:val="001405C6"/>
    <w:rsid w:val="00141E54"/>
    <w:rsid w:val="00142A9B"/>
    <w:rsid w:val="00144980"/>
    <w:rsid w:val="00145FEE"/>
    <w:rsid w:val="0014632D"/>
    <w:rsid w:val="00146441"/>
    <w:rsid w:val="00150AD6"/>
    <w:rsid w:val="00152346"/>
    <w:rsid w:val="001560A2"/>
    <w:rsid w:val="001563CF"/>
    <w:rsid w:val="001568B7"/>
    <w:rsid w:val="001610CF"/>
    <w:rsid w:val="0016187A"/>
    <w:rsid w:val="0016262E"/>
    <w:rsid w:val="0016593C"/>
    <w:rsid w:val="00167E91"/>
    <w:rsid w:val="00171225"/>
    <w:rsid w:val="00173CF8"/>
    <w:rsid w:val="001742F0"/>
    <w:rsid w:val="00175091"/>
    <w:rsid w:val="0017609B"/>
    <w:rsid w:val="00176BB3"/>
    <w:rsid w:val="00180212"/>
    <w:rsid w:val="0018267E"/>
    <w:rsid w:val="00195421"/>
    <w:rsid w:val="00195DDF"/>
    <w:rsid w:val="001A0D6A"/>
    <w:rsid w:val="001A0DAA"/>
    <w:rsid w:val="001A5618"/>
    <w:rsid w:val="001B0842"/>
    <w:rsid w:val="001B5E7B"/>
    <w:rsid w:val="001C0DEE"/>
    <w:rsid w:val="001C3E33"/>
    <w:rsid w:val="001C6464"/>
    <w:rsid w:val="001C675B"/>
    <w:rsid w:val="001C6E8E"/>
    <w:rsid w:val="001C7E6C"/>
    <w:rsid w:val="001D2013"/>
    <w:rsid w:val="001D31D3"/>
    <w:rsid w:val="001D6997"/>
    <w:rsid w:val="001E0B15"/>
    <w:rsid w:val="001E242D"/>
    <w:rsid w:val="001E28B8"/>
    <w:rsid w:val="001E3603"/>
    <w:rsid w:val="001E3947"/>
    <w:rsid w:val="001E4A2C"/>
    <w:rsid w:val="001F0FEF"/>
    <w:rsid w:val="001F3F17"/>
    <w:rsid w:val="001F518E"/>
    <w:rsid w:val="001F6347"/>
    <w:rsid w:val="001F748F"/>
    <w:rsid w:val="002027BC"/>
    <w:rsid w:val="0020576B"/>
    <w:rsid w:val="002066D4"/>
    <w:rsid w:val="00211680"/>
    <w:rsid w:val="00213001"/>
    <w:rsid w:val="00213811"/>
    <w:rsid w:val="00221AA1"/>
    <w:rsid w:val="002234F3"/>
    <w:rsid w:val="00225009"/>
    <w:rsid w:val="00225ADA"/>
    <w:rsid w:val="002263FA"/>
    <w:rsid w:val="002269E3"/>
    <w:rsid w:val="00226C86"/>
    <w:rsid w:val="0023059A"/>
    <w:rsid w:val="002316E0"/>
    <w:rsid w:val="00233090"/>
    <w:rsid w:val="00233DB9"/>
    <w:rsid w:val="00235045"/>
    <w:rsid w:val="00235659"/>
    <w:rsid w:val="00235A5B"/>
    <w:rsid w:val="002362F3"/>
    <w:rsid w:val="0023771C"/>
    <w:rsid w:val="00237DAA"/>
    <w:rsid w:val="002461C0"/>
    <w:rsid w:val="00247378"/>
    <w:rsid w:val="00247690"/>
    <w:rsid w:val="002502DE"/>
    <w:rsid w:val="00250FE0"/>
    <w:rsid w:val="00251B94"/>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9575B"/>
    <w:rsid w:val="002979BC"/>
    <w:rsid w:val="002A01F9"/>
    <w:rsid w:val="002A1B31"/>
    <w:rsid w:val="002A6C5B"/>
    <w:rsid w:val="002A7A45"/>
    <w:rsid w:val="002B00C2"/>
    <w:rsid w:val="002B0212"/>
    <w:rsid w:val="002B03FE"/>
    <w:rsid w:val="002B1D4B"/>
    <w:rsid w:val="002B4579"/>
    <w:rsid w:val="002B525E"/>
    <w:rsid w:val="002C3759"/>
    <w:rsid w:val="002C3CD9"/>
    <w:rsid w:val="002C6D20"/>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7EC3"/>
    <w:rsid w:val="00301550"/>
    <w:rsid w:val="00304CA1"/>
    <w:rsid w:val="00305D5B"/>
    <w:rsid w:val="00312310"/>
    <w:rsid w:val="00313008"/>
    <w:rsid w:val="003154B3"/>
    <w:rsid w:val="00317A18"/>
    <w:rsid w:val="00320113"/>
    <w:rsid w:val="00327A7C"/>
    <w:rsid w:val="0033098E"/>
    <w:rsid w:val="00332A7B"/>
    <w:rsid w:val="00333D3E"/>
    <w:rsid w:val="00336947"/>
    <w:rsid w:val="00340B75"/>
    <w:rsid w:val="00341743"/>
    <w:rsid w:val="00341D70"/>
    <w:rsid w:val="00350363"/>
    <w:rsid w:val="00353381"/>
    <w:rsid w:val="00354E51"/>
    <w:rsid w:val="00355A4B"/>
    <w:rsid w:val="0035601C"/>
    <w:rsid w:val="00356CFD"/>
    <w:rsid w:val="003604B4"/>
    <w:rsid w:val="00362D89"/>
    <w:rsid w:val="003636A4"/>
    <w:rsid w:val="0036799F"/>
    <w:rsid w:val="0037139A"/>
    <w:rsid w:val="00372D07"/>
    <w:rsid w:val="00377BFA"/>
    <w:rsid w:val="00381B0A"/>
    <w:rsid w:val="003821BD"/>
    <w:rsid w:val="00383E90"/>
    <w:rsid w:val="003846AD"/>
    <w:rsid w:val="0038475F"/>
    <w:rsid w:val="00384924"/>
    <w:rsid w:val="00387A5C"/>
    <w:rsid w:val="0039198A"/>
    <w:rsid w:val="00392556"/>
    <w:rsid w:val="00393950"/>
    <w:rsid w:val="00394017"/>
    <w:rsid w:val="00394040"/>
    <w:rsid w:val="003A0F78"/>
    <w:rsid w:val="003A13C7"/>
    <w:rsid w:val="003A315A"/>
    <w:rsid w:val="003A321D"/>
    <w:rsid w:val="003A5004"/>
    <w:rsid w:val="003A69A4"/>
    <w:rsid w:val="003B229E"/>
    <w:rsid w:val="003B4FD6"/>
    <w:rsid w:val="003B58E7"/>
    <w:rsid w:val="003B6369"/>
    <w:rsid w:val="003B67C9"/>
    <w:rsid w:val="003C1F49"/>
    <w:rsid w:val="003C29A0"/>
    <w:rsid w:val="003C4A1E"/>
    <w:rsid w:val="003C5DFD"/>
    <w:rsid w:val="003C6CE7"/>
    <w:rsid w:val="003C7D9B"/>
    <w:rsid w:val="003D01F2"/>
    <w:rsid w:val="003D053A"/>
    <w:rsid w:val="003D095D"/>
    <w:rsid w:val="003D0FE2"/>
    <w:rsid w:val="003D1C0C"/>
    <w:rsid w:val="003D35A1"/>
    <w:rsid w:val="003E1F17"/>
    <w:rsid w:val="003E27FB"/>
    <w:rsid w:val="003E6170"/>
    <w:rsid w:val="003E7708"/>
    <w:rsid w:val="003F0B27"/>
    <w:rsid w:val="003F14F8"/>
    <w:rsid w:val="003F2CF8"/>
    <w:rsid w:val="003F7ADD"/>
    <w:rsid w:val="004016E4"/>
    <w:rsid w:val="004017A8"/>
    <w:rsid w:val="00402606"/>
    <w:rsid w:val="004069A5"/>
    <w:rsid w:val="004069D3"/>
    <w:rsid w:val="004074A8"/>
    <w:rsid w:val="00412B52"/>
    <w:rsid w:val="00412BF1"/>
    <w:rsid w:val="004144C6"/>
    <w:rsid w:val="00416012"/>
    <w:rsid w:val="00420597"/>
    <w:rsid w:val="004244AF"/>
    <w:rsid w:val="004341D0"/>
    <w:rsid w:val="00434545"/>
    <w:rsid w:val="004349D7"/>
    <w:rsid w:val="00435AD6"/>
    <w:rsid w:val="004425CD"/>
    <w:rsid w:val="0044296E"/>
    <w:rsid w:val="0044447E"/>
    <w:rsid w:val="0044519E"/>
    <w:rsid w:val="0044647A"/>
    <w:rsid w:val="004467AF"/>
    <w:rsid w:val="004500BF"/>
    <w:rsid w:val="004508BD"/>
    <w:rsid w:val="00451CAF"/>
    <w:rsid w:val="00452AFE"/>
    <w:rsid w:val="00453A03"/>
    <w:rsid w:val="00455093"/>
    <w:rsid w:val="004574F9"/>
    <w:rsid w:val="004575FE"/>
    <w:rsid w:val="00460697"/>
    <w:rsid w:val="00461275"/>
    <w:rsid w:val="00462F90"/>
    <w:rsid w:val="004646E5"/>
    <w:rsid w:val="00465785"/>
    <w:rsid w:val="00466D30"/>
    <w:rsid w:val="004674D5"/>
    <w:rsid w:val="00471346"/>
    <w:rsid w:val="0047350D"/>
    <w:rsid w:val="00475599"/>
    <w:rsid w:val="00476E96"/>
    <w:rsid w:val="004875DA"/>
    <w:rsid w:val="004906E0"/>
    <w:rsid w:val="00492222"/>
    <w:rsid w:val="004924C2"/>
    <w:rsid w:val="00493399"/>
    <w:rsid w:val="00493F2F"/>
    <w:rsid w:val="00494F5B"/>
    <w:rsid w:val="0049697A"/>
    <w:rsid w:val="00496BFE"/>
    <w:rsid w:val="00497803"/>
    <w:rsid w:val="004A0D7D"/>
    <w:rsid w:val="004A1A8B"/>
    <w:rsid w:val="004A254E"/>
    <w:rsid w:val="004A4FE0"/>
    <w:rsid w:val="004A70A1"/>
    <w:rsid w:val="004A710F"/>
    <w:rsid w:val="004B258C"/>
    <w:rsid w:val="004B3265"/>
    <w:rsid w:val="004B4B2F"/>
    <w:rsid w:val="004B4B34"/>
    <w:rsid w:val="004B5610"/>
    <w:rsid w:val="004B5C2F"/>
    <w:rsid w:val="004B79DB"/>
    <w:rsid w:val="004C04FC"/>
    <w:rsid w:val="004C2722"/>
    <w:rsid w:val="004C40C4"/>
    <w:rsid w:val="004D0BCA"/>
    <w:rsid w:val="004D1A7B"/>
    <w:rsid w:val="004D31B0"/>
    <w:rsid w:val="004D54B2"/>
    <w:rsid w:val="004D5660"/>
    <w:rsid w:val="004D5D84"/>
    <w:rsid w:val="004D7542"/>
    <w:rsid w:val="004E0487"/>
    <w:rsid w:val="004E1400"/>
    <w:rsid w:val="004E3A21"/>
    <w:rsid w:val="004E6498"/>
    <w:rsid w:val="004E7544"/>
    <w:rsid w:val="004F10BA"/>
    <w:rsid w:val="004F2319"/>
    <w:rsid w:val="004F3656"/>
    <w:rsid w:val="004F4742"/>
    <w:rsid w:val="0050022C"/>
    <w:rsid w:val="0050087A"/>
    <w:rsid w:val="00503BF6"/>
    <w:rsid w:val="005047C1"/>
    <w:rsid w:val="0050542D"/>
    <w:rsid w:val="00506929"/>
    <w:rsid w:val="0050703A"/>
    <w:rsid w:val="0051072E"/>
    <w:rsid w:val="00515726"/>
    <w:rsid w:val="00521CEF"/>
    <w:rsid w:val="005238B9"/>
    <w:rsid w:val="00524437"/>
    <w:rsid w:val="00524812"/>
    <w:rsid w:val="00524833"/>
    <w:rsid w:val="00525538"/>
    <w:rsid w:val="00526052"/>
    <w:rsid w:val="00530BF1"/>
    <w:rsid w:val="00533564"/>
    <w:rsid w:val="00537539"/>
    <w:rsid w:val="0054007F"/>
    <w:rsid w:val="00543FBD"/>
    <w:rsid w:val="00544B4C"/>
    <w:rsid w:val="00550F76"/>
    <w:rsid w:val="0055419A"/>
    <w:rsid w:val="00557C1B"/>
    <w:rsid w:val="00557DA9"/>
    <w:rsid w:val="00561D63"/>
    <w:rsid w:val="00565A7B"/>
    <w:rsid w:val="00573046"/>
    <w:rsid w:val="0057427F"/>
    <w:rsid w:val="005759FF"/>
    <w:rsid w:val="00575DF3"/>
    <w:rsid w:val="005806D3"/>
    <w:rsid w:val="00582674"/>
    <w:rsid w:val="00582C58"/>
    <w:rsid w:val="00590779"/>
    <w:rsid w:val="00591162"/>
    <w:rsid w:val="00593AE1"/>
    <w:rsid w:val="005958E9"/>
    <w:rsid w:val="00596A0D"/>
    <w:rsid w:val="005A09F0"/>
    <w:rsid w:val="005A16A7"/>
    <w:rsid w:val="005A1FC6"/>
    <w:rsid w:val="005A22AC"/>
    <w:rsid w:val="005A4979"/>
    <w:rsid w:val="005A5A67"/>
    <w:rsid w:val="005B28FF"/>
    <w:rsid w:val="005B5571"/>
    <w:rsid w:val="005B6973"/>
    <w:rsid w:val="005C34A5"/>
    <w:rsid w:val="005D4719"/>
    <w:rsid w:val="005D65E7"/>
    <w:rsid w:val="005D77A2"/>
    <w:rsid w:val="005E05E7"/>
    <w:rsid w:val="005E67DA"/>
    <w:rsid w:val="005E7195"/>
    <w:rsid w:val="005E747D"/>
    <w:rsid w:val="005F0646"/>
    <w:rsid w:val="005F091B"/>
    <w:rsid w:val="005F4E20"/>
    <w:rsid w:val="005F6739"/>
    <w:rsid w:val="005F71FF"/>
    <w:rsid w:val="005F7671"/>
    <w:rsid w:val="005F7C2D"/>
    <w:rsid w:val="00600238"/>
    <w:rsid w:val="00602FF1"/>
    <w:rsid w:val="0060441B"/>
    <w:rsid w:val="00605E08"/>
    <w:rsid w:val="006110B6"/>
    <w:rsid w:val="00611B8C"/>
    <w:rsid w:val="00613655"/>
    <w:rsid w:val="00614DB7"/>
    <w:rsid w:val="00615F17"/>
    <w:rsid w:val="006167AF"/>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2E00"/>
    <w:rsid w:val="00663EF2"/>
    <w:rsid w:val="0066473C"/>
    <w:rsid w:val="00670EC9"/>
    <w:rsid w:val="00670FAA"/>
    <w:rsid w:val="0067157F"/>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3439"/>
    <w:rsid w:val="006A3DFB"/>
    <w:rsid w:val="006A65F1"/>
    <w:rsid w:val="006A73E5"/>
    <w:rsid w:val="006B33B2"/>
    <w:rsid w:val="006B37BC"/>
    <w:rsid w:val="006B7102"/>
    <w:rsid w:val="006B79DC"/>
    <w:rsid w:val="006C222D"/>
    <w:rsid w:val="006C5107"/>
    <w:rsid w:val="006C531E"/>
    <w:rsid w:val="006D11EF"/>
    <w:rsid w:val="006D12E1"/>
    <w:rsid w:val="006D3A0C"/>
    <w:rsid w:val="006D56AB"/>
    <w:rsid w:val="006D6406"/>
    <w:rsid w:val="006D715A"/>
    <w:rsid w:val="006D7A2A"/>
    <w:rsid w:val="006D7DD9"/>
    <w:rsid w:val="006E0AF4"/>
    <w:rsid w:val="006E2A14"/>
    <w:rsid w:val="006E2D3C"/>
    <w:rsid w:val="006F187B"/>
    <w:rsid w:val="006F540E"/>
    <w:rsid w:val="006F7529"/>
    <w:rsid w:val="007014E9"/>
    <w:rsid w:val="00703088"/>
    <w:rsid w:val="00705DDF"/>
    <w:rsid w:val="007061FF"/>
    <w:rsid w:val="00707E63"/>
    <w:rsid w:val="00711303"/>
    <w:rsid w:val="00714257"/>
    <w:rsid w:val="00714964"/>
    <w:rsid w:val="00716385"/>
    <w:rsid w:val="00723771"/>
    <w:rsid w:val="0073090C"/>
    <w:rsid w:val="0073248F"/>
    <w:rsid w:val="007325DD"/>
    <w:rsid w:val="00732842"/>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79CE"/>
    <w:rsid w:val="007C1235"/>
    <w:rsid w:val="007C299A"/>
    <w:rsid w:val="007C2D69"/>
    <w:rsid w:val="007C413C"/>
    <w:rsid w:val="007D00AD"/>
    <w:rsid w:val="007D1345"/>
    <w:rsid w:val="007D23D6"/>
    <w:rsid w:val="007D33BE"/>
    <w:rsid w:val="007D4950"/>
    <w:rsid w:val="007D5D33"/>
    <w:rsid w:val="007D6CFD"/>
    <w:rsid w:val="007D7EAC"/>
    <w:rsid w:val="007E1557"/>
    <w:rsid w:val="007E236E"/>
    <w:rsid w:val="007E6DD7"/>
    <w:rsid w:val="007F0A2B"/>
    <w:rsid w:val="007F3B5F"/>
    <w:rsid w:val="007F4C94"/>
    <w:rsid w:val="007F7264"/>
    <w:rsid w:val="007F72F2"/>
    <w:rsid w:val="00801C30"/>
    <w:rsid w:val="00804540"/>
    <w:rsid w:val="00814FDF"/>
    <w:rsid w:val="008164B1"/>
    <w:rsid w:val="00821268"/>
    <w:rsid w:val="00822797"/>
    <w:rsid w:val="008230E9"/>
    <w:rsid w:val="00824171"/>
    <w:rsid w:val="00835B93"/>
    <w:rsid w:val="00837F2A"/>
    <w:rsid w:val="00837FBC"/>
    <w:rsid w:val="00842ABE"/>
    <w:rsid w:val="00843160"/>
    <w:rsid w:val="00843B97"/>
    <w:rsid w:val="00846902"/>
    <w:rsid w:val="0084753F"/>
    <w:rsid w:val="0085146B"/>
    <w:rsid w:val="00853D34"/>
    <w:rsid w:val="00857A32"/>
    <w:rsid w:val="00857F5F"/>
    <w:rsid w:val="0086130F"/>
    <w:rsid w:val="00861A6C"/>
    <w:rsid w:val="00861E9F"/>
    <w:rsid w:val="008633A0"/>
    <w:rsid w:val="00863D37"/>
    <w:rsid w:val="00865C66"/>
    <w:rsid w:val="008701FD"/>
    <w:rsid w:val="0087264D"/>
    <w:rsid w:val="0087479B"/>
    <w:rsid w:val="008773C6"/>
    <w:rsid w:val="00877876"/>
    <w:rsid w:val="008800D4"/>
    <w:rsid w:val="00882286"/>
    <w:rsid w:val="008833BA"/>
    <w:rsid w:val="00883602"/>
    <w:rsid w:val="008879A2"/>
    <w:rsid w:val="00891F75"/>
    <w:rsid w:val="00894EF0"/>
    <w:rsid w:val="00895A9A"/>
    <w:rsid w:val="00896CD0"/>
    <w:rsid w:val="008A258B"/>
    <w:rsid w:val="008A61ED"/>
    <w:rsid w:val="008A65B7"/>
    <w:rsid w:val="008B1020"/>
    <w:rsid w:val="008B3CB5"/>
    <w:rsid w:val="008B4645"/>
    <w:rsid w:val="008B5D22"/>
    <w:rsid w:val="008B6121"/>
    <w:rsid w:val="008C0147"/>
    <w:rsid w:val="008C2126"/>
    <w:rsid w:val="008C28A7"/>
    <w:rsid w:val="008C3194"/>
    <w:rsid w:val="008C37B6"/>
    <w:rsid w:val="008C383B"/>
    <w:rsid w:val="008C4885"/>
    <w:rsid w:val="008C6F80"/>
    <w:rsid w:val="008D05B9"/>
    <w:rsid w:val="008D26C2"/>
    <w:rsid w:val="008D26D1"/>
    <w:rsid w:val="008D423C"/>
    <w:rsid w:val="008D4298"/>
    <w:rsid w:val="008D53BB"/>
    <w:rsid w:val="008D55BF"/>
    <w:rsid w:val="008E0391"/>
    <w:rsid w:val="008E2665"/>
    <w:rsid w:val="008E26D2"/>
    <w:rsid w:val="008E4A38"/>
    <w:rsid w:val="008E671F"/>
    <w:rsid w:val="008E7D33"/>
    <w:rsid w:val="008F06AB"/>
    <w:rsid w:val="008F2875"/>
    <w:rsid w:val="008F300B"/>
    <w:rsid w:val="008F40A6"/>
    <w:rsid w:val="00900559"/>
    <w:rsid w:val="00901B78"/>
    <w:rsid w:val="009022E1"/>
    <w:rsid w:val="00903325"/>
    <w:rsid w:val="00904A9E"/>
    <w:rsid w:val="009069D9"/>
    <w:rsid w:val="00907656"/>
    <w:rsid w:val="00910B61"/>
    <w:rsid w:val="00915488"/>
    <w:rsid w:val="0092146F"/>
    <w:rsid w:val="00921EBC"/>
    <w:rsid w:val="00923B05"/>
    <w:rsid w:val="00924C22"/>
    <w:rsid w:val="00924DF7"/>
    <w:rsid w:val="0092726C"/>
    <w:rsid w:val="00927BAD"/>
    <w:rsid w:val="00931478"/>
    <w:rsid w:val="009317EA"/>
    <w:rsid w:val="00940A08"/>
    <w:rsid w:val="00946DDB"/>
    <w:rsid w:val="00950CDA"/>
    <w:rsid w:val="00952F61"/>
    <w:rsid w:val="00956F34"/>
    <w:rsid w:val="00957082"/>
    <w:rsid w:val="0096240A"/>
    <w:rsid w:val="00964CAC"/>
    <w:rsid w:val="00966F41"/>
    <w:rsid w:val="00970F97"/>
    <w:rsid w:val="009726E6"/>
    <w:rsid w:val="00972CA3"/>
    <w:rsid w:val="00972EB0"/>
    <w:rsid w:val="00973520"/>
    <w:rsid w:val="009749FD"/>
    <w:rsid w:val="00975707"/>
    <w:rsid w:val="009757D3"/>
    <w:rsid w:val="009774F8"/>
    <w:rsid w:val="0097766A"/>
    <w:rsid w:val="00980835"/>
    <w:rsid w:val="00980A0F"/>
    <w:rsid w:val="00982EC6"/>
    <w:rsid w:val="00982EF4"/>
    <w:rsid w:val="00985CDD"/>
    <w:rsid w:val="009939C9"/>
    <w:rsid w:val="00993D8B"/>
    <w:rsid w:val="009965DB"/>
    <w:rsid w:val="0099799C"/>
    <w:rsid w:val="009A1134"/>
    <w:rsid w:val="009A12D2"/>
    <w:rsid w:val="009A1F63"/>
    <w:rsid w:val="009A2B4D"/>
    <w:rsid w:val="009A3DBA"/>
    <w:rsid w:val="009A4EC3"/>
    <w:rsid w:val="009A77DB"/>
    <w:rsid w:val="009B00E4"/>
    <w:rsid w:val="009B3219"/>
    <w:rsid w:val="009B3920"/>
    <w:rsid w:val="009B6324"/>
    <w:rsid w:val="009B71A9"/>
    <w:rsid w:val="009C19C6"/>
    <w:rsid w:val="009C29A5"/>
    <w:rsid w:val="009D433F"/>
    <w:rsid w:val="009D6E05"/>
    <w:rsid w:val="009D7A9F"/>
    <w:rsid w:val="009D7EB1"/>
    <w:rsid w:val="009E16F8"/>
    <w:rsid w:val="009E1F30"/>
    <w:rsid w:val="009E24A1"/>
    <w:rsid w:val="009E6F50"/>
    <w:rsid w:val="009F1DA2"/>
    <w:rsid w:val="009F1FAB"/>
    <w:rsid w:val="009F2634"/>
    <w:rsid w:val="009F28B6"/>
    <w:rsid w:val="009F2E34"/>
    <w:rsid w:val="009F38E3"/>
    <w:rsid w:val="009F684D"/>
    <w:rsid w:val="00A017DA"/>
    <w:rsid w:val="00A03558"/>
    <w:rsid w:val="00A03E57"/>
    <w:rsid w:val="00A05BEB"/>
    <w:rsid w:val="00A069E1"/>
    <w:rsid w:val="00A12206"/>
    <w:rsid w:val="00A15016"/>
    <w:rsid w:val="00A1527E"/>
    <w:rsid w:val="00A15324"/>
    <w:rsid w:val="00A158E3"/>
    <w:rsid w:val="00A21E3D"/>
    <w:rsid w:val="00A2610D"/>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A28"/>
    <w:rsid w:val="00A6437F"/>
    <w:rsid w:val="00A715D8"/>
    <w:rsid w:val="00A7482F"/>
    <w:rsid w:val="00A83424"/>
    <w:rsid w:val="00A85194"/>
    <w:rsid w:val="00A8617C"/>
    <w:rsid w:val="00A869F1"/>
    <w:rsid w:val="00A911A2"/>
    <w:rsid w:val="00A9246F"/>
    <w:rsid w:val="00A97CF2"/>
    <w:rsid w:val="00AA6908"/>
    <w:rsid w:val="00AA7936"/>
    <w:rsid w:val="00AB0B26"/>
    <w:rsid w:val="00AB266F"/>
    <w:rsid w:val="00AB3C4C"/>
    <w:rsid w:val="00AB4DD9"/>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3A93"/>
    <w:rsid w:val="00AF3EB4"/>
    <w:rsid w:val="00AF4B34"/>
    <w:rsid w:val="00AF54B4"/>
    <w:rsid w:val="00AF57C7"/>
    <w:rsid w:val="00AF6665"/>
    <w:rsid w:val="00B02A5B"/>
    <w:rsid w:val="00B03D6C"/>
    <w:rsid w:val="00B05C3D"/>
    <w:rsid w:val="00B101E1"/>
    <w:rsid w:val="00B11549"/>
    <w:rsid w:val="00B12BB1"/>
    <w:rsid w:val="00B147ED"/>
    <w:rsid w:val="00B1578B"/>
    <w:rsid w:val="00B158CF"/>
    <w:rsid w:val="00B15B34"/>
    <w:rsid w:val="00B16D90"/>
    <w:rsid w:val="00B176AF"/>
    <w:rsid w:val="00B20B27"/>
    <w:rsid w:val="00B21EC9"/>
    <w:rsid w:val="00B25814"/>
    <w:rsid w:val="00B25935"/>
    <w:rsid w:val="00B26E35"/>
    <w:rsid w:val="00B31EEF"/>
    <w:rsid w:val="00B33254"/>
    <w:rsid w:val="00B33CCC"/>
    <w:rsid w:val="00B34801"/>
    <w:rsid w:val="00B360CD"/>
    <w:rsid w:val="00B3677E"/>
    <w:rsid w:val="00B37E4D"/>
    <w:rsid w:val="00B4240C"/>
    <w:rsid w:val="00B459CC"/>
    <w:rsid w:val="00B525B1"/>
    <w:rsid w:val="00B52AF4"/>
    <w:rsid w:val="00B5321A"/>
    <w:rsid w:val="00B549D4"/>
    <w:rsid w:val="00B55CB7"/>
    <w:rsid w:val="00B56F57"/>
    <w:rsid w:val="00B62494"/>
    <w:rsid w:val="00B63ECB"/>
    <w:rsid w:val="00B657C4"/>
    <w:rsid w:val="00B665E1"/>
    <w:rsid w:val="00B67403"/>
    <w:rsid w:val="00B72F20"/>
    <w:rsid w:val="00B73834"/>
    <w:rsid w:val="00B74750"/>
    <w:rsid w:val="00B75335"/>
    <w:rsid w:val="00B77760"/>
    <w:rsid w:val="00B8293A"/>
    <w:rsid w:val="00B82C3E"/>
    <w:rsid w:val="00B86B8D"/>
    <w:rsid w:val="00B91968"/>
    <w:rsid w:val="00B920A2"/>
    <w:rsid w:val="00B94193"/>
    <w:rsid w:val="00B944AD"/>
    <w:rsid w:val="00B95F40"/>
    <w:rsid w:val="00BA1F34"/>
    <w:rsid w:val="00BA30DD"/>
    <w:rsid w:val="00BA334C"/>
    <w:rsid w:val="00BA3F2A"/>
    <w:rsid w:val="00BA4149"/>
    <w:rsid w:val="00BA5D3D"/>
    <w:rsid w:val="00BA636B"/>
    <w:rsid w:val="00BA6D6E"/>
    <w:rsid w:val="00BB0812"/>
    <w:rsid w:val="00BB2D67"/>
    <w:rsid w:val="00BB5AA4"/>
    <w:rsid w:val="00BB6291"/>
    <w:rsid w:val="00BB7D7A"/>
    <w:rsid w:val="00BC0447"/>
    <w:rsid w:val="00BC3DEF"/>
    <w:rsid w:val="00BC647A"/>
    <w:rsid w:val="00BC7059"/>
    <w:rsid w:val="00BC7D42"/>
    <w:rsid w:val="00BD023A"/>
    <w:rsid w:val="00BD0925"/>
    <w:rsid w:val="00BD1CBA"/>
    <w:rsid w:val="00BD42C6"/>
    <w:rsid w:val="00BD4AF5"/>
    <w:rsid w:val="00BE0C90"/>
    <w:rsid w:val="00BE2EBE"/>
    <w:rsid w:val="00BE4CA0"/>
    <w:rsid w:val="00BE6A9A"/>
    <w:rsid w:val="00BE6E6F"/>
    <w:rsid w:val="00BF41DF"/>
    <w:rsid w:val="00BF721A"/>
    <w:rsid w:val="00C00FE1"/>
    <w:rsid w:val="00C019B9"/>
    <w:rsid w:val="00C0348F"/>
    <w:rsid w:val="00C03FFE"/>
    <w:rsid w:val="00C10473"/>
    <w:rsid w:val="00C11B84"/>
    <w:rsid w:val="00C160D5"/>
    <w:rsid w:val="00C208B4"/>
    <w:rsid w:val="00C2205C"/>
    <w:rsid w:val="00C22363"/>
    <w:rsid w:val="00C23357"/>
    <w:rsid w:val="00C342D7"/>
    <w:rsid w:val="00C349EE"/>
    <w:rsid w:val="00C405E6"/>
    <w:rsid w:val="00C41124"/>
    <w:rsid w:val="00C416AF"/>
    <w:rsid w:val="00C4393D"/>
    <w:rsid w:val="00C44B9A"/>
    <w:rsid w:val="00C47305"/>
    <w:rsid w:val="00C473EA"/>
    <w:rsid w:val="00C50BB6"/>
    <w:rsid w:val="00C50DBB"/>
    <w:rsid w:val="00C51CCF"/>
    <w:rsid w:val="00C52F4C"/>
    <w:rsid w:val="00C53D82"/>
    <w:rsid w:val="00C566D6"/>
    <w:rsid w:val="00C56AEC"/>
    <w:rsid w:val="00C578B2"/>
    <w:rsid w:val="00C60670"/>
    <w:rsid w:val="00C606C7"/>
    <w:rsid w:val="00C61623"/>
    <w:rsid w:val="00C623C8"/>
    <w:rsid w:val="00C63A97"/>
    <w:rsid w:val="00C6651A"/>
    <w:rsid w:val="00C66ADC"/>
    <w:rsid w:val="00C6767B"/>
    <w:rsid w:val="00C7066A"/>
    <w:rsid w:val="00C80C8E"/>
    <w:rsid w:val="00C81DE5"/>
    <w:rsid w:val="00C83E79"/>
    <w:rsid w:val="00C84B35"/>
    <w:rsid w:val="00C85B8D"/>
    <w:rsid w:val="00C85E67"/>
    <w:rsid w:val="00C922C9"/>
    <w:rsid w:val="00C922FD"/>
    <w:rsid w:val="00C94BB7"/>
    <w:rsid w:val="00C96B40"/>
    <w:rsid w:val="00CA2205"/>
    <w:rsid w:val="00CA6892"/>
    <w:rsid w:val="00CB06A1"/>
    <w:rsid w:val="00CB22A4"/>
    <w:rsid w:val="00CB2342"/>
    <w:rsid w:val="00CC56E3"/>
    <w:rsid w:val="00CC5D5C"/>
    <w:rsid w:val="00CD0B8C"/>
    <w:rsid w:val="00CD2D43"/>
    <w:rsid w:val="00CD6956"/>
    <w:rsid w:val="00CE1683"/>
    <w:rsid w:val="00CE1B23"/>
    <w:rsid w:val="00CE2278"/>
    <w:rsid w:val="00CE2E34"/>
    <w:rsid w:val="00CE5EBE"/>
    <w:rsid w:val="00CE6869"/>
    <w:rsid w:val="00CE763A"/>
    <w:rsid w:val="00CF368C"/>
    <w:rsid w:val="00CF4F09"/>
    <w:rsid w:val="00CF4F5E"/>
    <w:rsid w:val="00CF7213"/>
    <w:rsid w:val="00D00732"/>
    <w:rsid w:val="00D01787"/>
    <w:rsid w:val="00D01B61"/>
    <w:rsid w:val="00D054A9"/>
    <w:rsid w:val="00D05F33"/>
    <w:rsid w:val="00D13E15"/>
    <w:rsid w:val="00D2074E"/>
    <w:rsid w:val="00D210DA"/>
    <w:rsid w:val="00D21F24"/>
    <w:rsid w:val="00D2305F"/>
    <w:rsid w:val="00D25CB4"/>
    <w:rsid w:val="00D27C15"/>
    <w:rsid w:val="00D325BF"/>
    <w:rsid w:val="00D338A3"/>
    <w:rsid w:val="00D34743"/>
    <w:rsid w:val="00D35BE9"/>
    <w:rsid w:val="00D35E90"/>
    <w:rsid w:val="00D37381"/>
    <w:rsid w:val="00D41BBB"/>
    <w:rsid w:val="00D42B35"/>
    <w:rsid w:val="00D44028"/>
    <w:rsid w:val="00D4465C"/>
    <w:rsid w:val="00D46F1E"/>
    <w:rsid w:val="00D47335"/>
    <w:rsid w:val="00D500A8"/>
    <w:rsid w:val="00D50D25"/>
    <w:rsid w:val="00D57B7C"/>
    <w:rsid w:val="00D65BF7"/>
    <w:rsid w:val="00D66066"/>
    <w:rsid w:val="00D66C10"/>
    <w:rsid w:val="00D67CCE"/>
    <w:rsid w:val="00D7339D"/>
    <w:rsid w:val="00D73B33"/>
    <w:rsid w:val="00D76E93"/>
    <w:rsid w:val="00D76FBF"/>
    <w:rsid w:val="00D81862"/>
    <w:rsid w:val="00D81D9B"/>
    <w:rsid w:val="00D82DE0"/>
    <w:rsid w:val="00D839EB"/>
    <w:rsid w:val="00D84BEA"/>
    <w:rsid w:val="00D90652"/>
    <w:rsid w:val="00D915D8"/>
    <w:rsid w:val="00D93382"/>
    <w:rsid w:val="00D94667"/>
    <w:rsid w:val="00D954E2"/>
    <w:rsid w:val="00DA4739"/>
    <w:rsid w:val="00DA5414"/>
    <w:rsid w:val="00DB232C"/>
    <w:rsid w:val="00DB351E"/>
    <w:rsid w:val="00DB3DEB"/>
    <w:rsid w:val="00DC037D"/>
    <w:rsid w:val="00DC118B"/>
    <w:rsid w:val="00DC151A"/>
    <w:rsid w:val="00DC2DFA"/>
    <w:rsid w:val="00DC51FB"/>
    <w:rsid w:val="00DC55F0"/>
    <w:rsid w:val="00DC5EF9"/>
    <w:rsid w:val="00DC7A76"/>
    <w:rsid w:val="00DD60E1"/>
    <w:rsid w:val="00DD6646"/>
    <w:rsid w:val="00DD6D9F"/>
    <w:rsid w:val="00DE0672"/>
    <w:rsid w:val="00DE2F86"/>
    <w:rsid w:val="00DE31E9"/>
    <w:rsid w:val="00DE4E42"/>
    <w:rsid w:val="00DE7C15"/>
    <w:rsid w:val="00DF049B"/>
    <w:rsid w:val="00DF2EC8"/>
    <w:rsid w:val="00DF66E0"/>
    <w:rsid w:val="00DF7A74"/>
    <w:rsid w:val="00E018A8"/>
    <w:rsid w:val="00E02022"/>
    <w:rsid w:val="00E03067"/>
    <w:rsid w:val="00E03831"/>
    <w:rsid w:val="00E03CA2"/>
    <w:rsid w:val="00E04AFC"/>
    <w:rsid w:val="00E06C37"/>
    <w:rsid w:val="00E0798F"/>
    <w:rsid w:val="00E13F45"/>
    <w:rsid w:val="00E16AC1"/>
    <w:rsid w:val="00E248AA"/>
    <w:rsid w:val="00E2656A"/>
    <w:rsid w:val="00E34B60"/>
    <w:rsid w:val="00E34C64"/>
    <w:rsid w:val="00E378C8"/>
    <w:rsid w:val="00E400E0"/>
    <w:rsid w:val="00E4135E"/>
    <w:rsid w:val="00E443D5"/>
    <w:rsid w:val="00E47106"/>
    <w:rsid w:val="00E5057E"/>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5F0F"/>
    <w:rsid w:val="00E86169"/>
    <w:rsid w:val="00E902C8"/>
    <w:rsid w:val="00E9135A"/>
    <w:rsid w:val="00E924D0"/>
    <w:rsid w:val="00E93E55"/>
    <w:rsid w:val="00E9425C"/>
    <w:rsid w:val="00E95090"/>
    <w:rsid w:val="00E951B7"/>
    <w:rsid w:val="00E95ACC"/>
    <w:rsid w:val="00E96F4B"/>
    <w:rsid w:val="00EA0487"/>
    <w:rsid w:val="00EA24F1"/>
    <w:rsid w:val="00EA3DBD"/>
    <w:rsid w:val="00EA5E43"/>
    <w:rsid w:val="00EB20BF"/>
    <w:rsid w:val="00EB4A40"/>
    <w:rsid w:val="00EB63DF"/>
    <w:rsid w:val="00EC1504"/>
    <w:rsid w:val="00EC15E8"/>
    <w:rsid w:val="00EC1B62"/>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129A"/>
    <w:rsid w:val="00F012EC"/>
    <w:rsid w:val="00F043A6"/>
    <w:rsid w:val="00F04999"/>
    <w:rsid w:val="00F104A0"/>
    <w:rsid w:val="00F1301C"/>
    <w:rsid w:val="00F1391C"/>
    <w:rsid w:val="00F13B48"/>
    <w:rsid w:val="00F14D34"/>
    <w:rsid w:val="00F206B9"/>
    <w:rsid w:val="00F229EA"/>
    <w:rsid w:val="00F248DF"/>
    <w:rsid w:val="00F252E3"/>
    <w:rsid w:val="00F25726"/>
    <w:rsid w:val="00F27593"/>
    <w:rsid w:val="00F2782F"/>
    <w:rsid w:val="00F27C37"/>
    <w:rsid w:val="00F30AA0"/>
    <w:rsid w:val="00F3510D"/>
    <w:rsid w:val="00F37D37"/>
    <w:rsid w:val="00F40741"/>
    <w:rsid w:val="00F41136"/>
    <w:rsid w:val="00F43677"/>
    <w:rsid w:val="00F43843"/>
    <w:rsid w:val="00F43904"/>
    <w:rsid w:val="00F45FD5"/>
    <w:rsid w:val="00F46AFE"/>
    <w:rsid w:val="00F502A6"/>
    <w:rsid w:val="00F54C94"/>
    <w:rsid w:val="00F5528C"/>
    <w:rsid w:val="00F56731"/>
    <w:rsid w:val="00F6014A"/>
    <w:rsid w:val="00F647BC"/>
    <w:rsid w:val="00F66D30"/>
    <w:rsid w:val="00F66EAA"/>
    <w:rsid w:val="00F676C2"/>
    <w:rsid w:val="00F7152A"/>
    <w:rsid w:val="00F716FA"/>
    <w:rsid w:val="00F72324"/>
    <w:rsid w:val="00F73BD6"/>
    <w:rsid w:val="00F81643"/>
    <w:rsid w:val="00F8387F"/>
    <w:rsid w:val="00F8525D"/>
    <w:rsid w:val="00F86AA7"/>
    <w:rsid w:val="00F86F80"/>
    <w:rsid w:val="00F87425"/>
    <w:rsid w:val="00F906FD"/>
    <w:rsid w:val="00F91353"/>
    <w:rsid w:val="00F91752"/>
    <w:rsid w:val="00F922CF"/>
    <w:rsid w:val="00F929DC"/>
    <w:rsid w:val="00F95D96"/>
    <w:rsid w:val="00F97153"/>
    <w:rsid w:val="00FA10A1"/>
    <w:rsid w:val="00FA434D"/>
    <w:rsid w:val="00FB089A"/>
    <w:rsid w:val="00FB1C58"/>
    <w:rsid w:val="00FB2EB5"/>
    <w:rsid w:val="00FB3F9B"/>
    <w:rsid w:val="00FB6EE4"/>
    <w:rsid w:val="00FB6FB0"/>
    <w:rsid w:val="00FB7760"/>
    <w:rsid w:val="00FC0B02"/>
    <w:rsid w:val="00FC3DAE"/>
    <w:rsid w:val="00FD28DE"/>
    <w:rsid w:val="00FD3DE7"/>
    <w:rsid w:val="00FD7B3E"/>
    <w:rsid w:val="00FE2183"/>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1A3BB3"/>
  <w15:docId w15:val="{28A6EC00-B371-4D3A-978C-9F59F11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teocontro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nline.de/" TargetMode="External"/><Relationship Id="rId4" Type="http://schemas.openxmlformats.org/officeDocument/2006/relationships/settings" Target="settings.xml"/><Relationship Id="rId9" Type="http://schemas.openxmlformats.org/officeDocument/2006/relationships/hyperlink" Target="mailto:n.horn@meteocontro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63964-9154-44E4-8A76-D003900A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5204</Characters>
  <Application>Microsoft Office Word</Application>
  <DocSecurity>0</DocSecurity>
  <Lines>43</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x</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 Schneider</cp:lastModifiedBy>
  <cp:revision>3</cp:revision>
  <cp:lastPrinted>2019-10-10T09:50:00Z</cp:lastPrinted>
  <dcterms:created xsi:type="dcterms:W3CDTF">2020-04-21T08:56:00Z</dcterms:created>
  <dcterms:modified xsi:type="dcterms:W3CDTF">2020-04-21T08:57:00Z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