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38D77" w14:textId="77777777" w:rsidR="00E75A06" w:rsidRDefault="00E75A06" w:rsidP="00E75A06">
      <w:pPr>
        <w:pStyle w:val="Doktitel"/>
      </w:pPr>
      <w:r>
        <w:t>Pressemitteilung</w:t>
      </w:r>
      <w:r w:rsidR="00F93F21">
        <w:br/>
      </w:r>
    </w:p>
    <w:p w14:paraId="50B6DC15" w14:textId="2FCDC174" w:rsidR="00F93F21" w:rsidRPr="00F93F21" w:rsidRDefault="00062FAD" w:rsidP="00E75A06">
      <w:pPr>
        <w:pStyle w:val="Inhalt"/>
        <w:tabs>
          <w:tab w:val="left" w:pos="4230"/>
        </w:tabs>
        <w:rPr>
          <w:b w:val="0"/>
          <w:bCs/>
          <w:sz w:val="20"/>
          <w:u w:val="single"/>
        </w:rPr>
      </w:pPr>
      <w:r>
        <w:rPr>
          <w:b w:val="0"/>
          <w:bCs/>
          <w:sz w:val="20"/>
          <w:u w:val="single"/>
        </w:rPr>
        <w:t>Informationen für Privatkunden</w:t>
      </w:r>
    </w:p>
    <w:p w14:paraId="1225E0E8" w14:textId="3F86B1A6" w:rsidR="00E75A06" w:rsidRDefault="00062FAD" w:rsidP="00E75A06">
      <w:pPr>
        <w:pStyle w:val="Inhalt"/>
        <w:tabs>
          <w:tab w:val="left" w:pos="4230"/>
        </w:tabs>
      </w:pPr>
      <w:r>
        <w:t xml:space="preserve">Kreissparkasse </w:t>
      </w:r>
      <w:r w:rsidR="00D961AF">
        <w:t>Augsburg hilft</w:t>
      </w:r>
      <w:r>
        <w:t xml:space="preserve"> Kunden</w:t>
      </w:r>
      <w:r w:rsidR="00D961AF">
        <w:t xml:space="preserve"> </w:t>
      </w:r>
      <w:r w:rsidR="00EA7DF2">
        <w:t>durch die</w:t>
      </w:r>
      <w:r>
        <w:t xml:space="preserve"> aktuelle </w:t>
      </w:r>
      <w:r w:rsidR="0028304F">
        <w:br/>
      </w:r>
      <w:r>
        <w:t>Situation</w:t>
      </w:r>
    </w:p>
    <w:p w14:paraId="5231DE80" w14:textId="3997D32B" w:rsidR="00E75A06" w:rsidRDefault="00BF322C" w:rsidP="00E75A06">
      <w:pPr>
        <w:rPr>
          <w:rFonts w:eastAsia="MS Mincho"/>
        </w:rPr>
      </w:pPr>
      <w:r>
        <w:rPr>
          <w:rFonts w:eastAsia="MS Mincho"/>
        </w:rPr>
        <w:t>Augsburg</w:t>
      </w:r>
      <w:r w:rsidR="00E75A06">
        <w:rPr>
          <w:rFonts w:eastAsia="MS Mincho"/>
        </w:rPr>
        <w:t xml:space="preserve">, </w:t>
      </w:r>
      <w:r w:rsidR="0028304F">
        <w:rPr>
          <w:rFonts w:eastAsia="MS Mincho"/>
        </w:rPr>
        <w:t>25</w:t>
      </w:r>
      <w:r>
        <w:rPr>
          <w:rFonts w:eastAsia="MS Mincho"/>
        </w:rPr>
        <w:t xml:space="preserve">. </w:t>
      </w:r>
      <w:r w:rsidR="00FD1DC6">
        <w:rPr>
          <w:rFonts w:eastAsia="MS Mincho"/>
        </w:rPr>
        <w:t>März</w:t>
      </w:r>
      <w:r>
        <w:rPr>
          <w:rFonts w:eastAsia="MS Mincho"/>
        </w:rPr>
        <w:t xml:space="preserve"> 2020</w:t>
      </w:r>
      <w:r w:rsidR="00E75A06">
        <w:rPr>
          <w:rFonts w:eastAsia="MS Mincho"/>
        </w:rPr>
        <w:t xml:space="preserve"> </w:t>
      </w:r>
    </w:p>
    <w:p w14:paraId="7E762379" w14:textId="145ED31B" w:rsidR="00222FA9" w:rsidRDefault="00D961AF" w:rsidP="00E75A06">
      <w:pPr>
        <w:rPr>
          <w:rFonts w:eastAsia="MS Mincho"/>
        </w:rPr>
      </w:pPr>
      <w:r w:rsidRPr="4FEB7991">
        <w:rPr>
          <w:rFonts w:eastAsia="MS Mincho"/>
        </w:rPr>
        <w:t xml:space="preserve">Die Kreissparkasse Augsburg nimmt ihre Verantwortung für Kunden und Mitarbeiter sehr ernst. </w:t>
      </w:r>
      <w:r w:rsidR="00FD1DC6" w:rsidRPr="4FEB7991">
        <w:rPr>
          <w:rFonts w:eastAsia="MS Mincho"/>
        </w:rPr>
        <w:t xml:space="preserve">Entsprechend </w:t>
      </w:r>
      <w:r w:rsidRPr="4FEB7991">
        <w:rPr>
          <w:rFonts w:eastAsia="MS Mincho"/>
        </w:rPr>
        <w:t xml:space="preserve">den Empfehlungen des Robert-Koch-Instituts trägt </w:t>
      </w:r>
      <w:r w:rsidR="00FD1DC6" w:rsidRPr="4FEB7991">
        <w:rPr>
          <w:rFonts w:eastAsia="MS Mincho"/>
        </w:rPr>
        <w:t>die Bank</w:t>
      </w:r>
      <w:r w:rsidRPr="4FEB7991">
        <w:rPr>
          <w:rFonts w:eastAsia="MS Mincho"/>
        </w:rPr>
        <w:t xml:space="preserve"> ihren</w:t>
      </w:r>
      <w:bookmarkStart w:id="0" w:name="_GoBack"/>
      <w:bookmarkEnd w:id="0"/>
      <w:r w:rsidRPr="4FEB7991">
        <w:rPr>
          <w:rFonts w:eastAsia="MS Mincho"/>
        </w:rPr>
        <w:t xml:space="preserve"> Teil dazu bei, die Ausbreitung des Corona-Virus zu verlangsamen. Deshalb</w:t>
      </w:r>
      <w:r w:rsidR="00682770" w:rsidRPr="4FEB7991">
        <w:rPr>
          <w:rFonts w:eastAsia="MS Mincho"/>
        </w:rPr>
        <w:t xml:space="preserve"> informiert </w:t>
      </w:r>
      <w:r w:rsidRPr="4FEB7991">
        <w:rPr>
          <w:rFonts w:eastAsia="MS Mincho"/>
        </w:rPr>
        <w:t>die</w:t>
      </w:r>
      <w:r w:rsidR="00FD1DC6" w:rsidRPr="4FEB7991">
        <w:rPr>
          <w:rFonts w:eastAsia="MS Mincho"/>
        </w:rPr>
        <w:t xml:space="preserve"> Kreissparkasse</w:t>
      </w:r>
      <w:r w:rsidR="2C59EDD4" w:rsidRPr="4FEB7991">
        <w:rPr>
          <w:rFonts w:eastAsia="MS Mincho"/>
        </w:rPr>
        <w:t xml:space="preserve"> </w:t>
      </w:r>
      <w:r w:rsidR="00682770" w:rsidRPr="4FEB7991">
        <w:rPr>
          <w:rFonts w:eastAsia="MS Mincho"/>
        </w:rPr>
        <w:t>Privatkunden</w:t>
      </w:r>
      <w:r w:rsidRPr="4FEB7991">
        <w:rPr>
          <w:rFonts w:eastAsia="MS Mincho"/>
        </w:rPr>
        <w:t xml:space="preserve"> </w:t>
      </w:r>
      <w:r w:rsidR="008A330F" w:rsidRPr="4FEB7991">
        <w:rPr>
          <w:rFonts w:eastAsia="MS Mincho"/>
        </w:rPr>
        <w:t xml:space="preserve">zu den dringenden </w:t>
      </w:r>
      <w:r w:rsidR="00222FA9" w:rsidRPr="4FEB7991">
        <w:rPr>
          <w:rFonts w:eastAsia="MS Mincho"/>
        </w:rPr>
        <w:t>Fragen</w:t>
      </w:r>
      <w:r w:rsidR="008A330F" w:rsidRPr="4FEB7991">
        <w:rPr>
          <w:rFonts w:eastAsia="MS Mincho"/>
        </w:rPr>
        <w:t xml:space="preserve"> in der aktuellen Situation. Damit reagiert </w:t>
      </w:r>
      <w:r w:rsidR="00FD1DC6" w:rsidRPr="4FEB7991">
        <w:rPr>
          <w:rFonts w:eastAsia="MS Mincho"/>
        </w:rPr>
        <w:t xml:space="preserve">sie </w:t>
      </w:r>
      <w:r w:rsidRPr="4FEB7991">
        <w:rPr>
          <w:rFonts w:eastAsia="MS Mincho"/>
        </w:rPr>
        <w:t>auch</w:t>
      </w:r>
      <w:r w:rsidR="008A330F" w:rsidRPr="4FEB7991">
        <w:rPr>
          <w:rFonts w:eastAsia="MS Mincho"/>
        </w:rPr>
        <w:t xml:space="preserve"> auf die </w:t>
      </w:r>
      <w:r w:rsidRPr="4FEB7991">
        <w:rPr>
          <w:rFonts w:eastAsia="MS Mincho"/>
        </w:rPr>
        <w:t xml:space="preserve">aktuell </w:t>
      </w:r>
      <w:r w:rsidR="2DF2B5D1" w:rsidRPr="4FEB7991">
        <w:rPr>
          <w:rFonts w:eastAsia="MS Mincho"/>
        </w:rPr>
        <w:t xml:space="preserve">zahlreichen </w:t>
      </w:r>
      <w:r w:rsidR="008A330F" w:rsidRPr="4FEB7991">
        <w:rPr>
          <w:rFonts w:eastAsia="MS Mincho"/>
        </w:rPr>
        <w:t>Kundenanfragen</w:t>
      </w:r>
      <w:r w:rsidR="00FD1DC6" w:rsidRPr="4FEB7991">
        <w:rPr>
          <w:rFonts w:eastAsia="MS Mincho"/>
        </w:rPr>
        <w:t xml:space="preserve"> und beantwortet nachfolgend die </w:t>
      </w:r>
      <w:r w:rsidR="000045FB" w:rsidRPr="4FEB7991">
        <w:rPr>
          <w:rFonts w:eastAsia="MS Mincho"/>
        </w:rPr>
        <w:t>häufigsten</w:t>
      </w:r>
      <w:r w:rsidR="00FD1DC6" w:rsidRPr="4FEB7991">
        <w:rPr>
          <w:rFonts w:eastAsia="MS Mincho"/>
        </w:rPr>
        <w:t>.</w:t>
      </w:r>
      <w:r w:rsidR="008A330F" w:rsidRPr="4FEB7991">
        <w:rPr>
          <w:rFonts w:eastAsia="MS Mincho"/>
        </w:rPr>
        <w:t xml:space="preserve"> </w:t>
      </w:r>
    </w:p>
    <w:p w14:paraId="0C2A9736" w14:textId="2D109154" w:rsidR="00222FA9" w:rsidRPr="00222FA9" w:rsidRDefault="00222FA9" w:rsidP="00E75A06">
      <w:pPr>
        <w:rPr>
          <w:rFonts w:eastAsia="MS Mincho"/>
          <w:b/>
          <w:bCs/>
        </w:rPr>
      </w:pPr>
      <w:r w:rsidRPr="00222FA9">
        <w:rPr>
          <w:rFonts w:eastAsia="MS Mincho"/>
          <w:b/>
          <w:bCs/>
        </w:rPr>
        <w:t>Wie erreiche ich meine Bank?</w:t>
      </w:r>
    </w:p>
    <w:p w14:paraId="1148F060" w14:textId="61378D41" w:rsidR="00222FA9" w:rsidRDefault="003C2E21" w:rsidP="00222FA9">
      <w:pPr>
        <w:rPr>
          <w:rFonts w:eastAsia="MS Mincho"/>
        </w:rPr>
      </w:pPr>
      <w:r w:rsidRPr="4FEB7991">
        <w:rPr>
          <w:rFonts w:eastAsia="MS Mincho"/>
        </w:rPr>
        <w:t xml:space="preserve">Die Geschäftsstellen der Kreissparkasse Augsburg sind nach wie vor </w:t>
      </w:r>
      <w:r w:rsidR="46436BBE" w:rsidRPr="4FEB7991">
        <w:rPr>
          <w:rFonts w:eastAsia="MS Mincho"/>
        </w:rPr>
        <w:t>zu den gewohnten Z</w:t>
      </w:r>
      <w:r w:rsidR="000045FB" w:rsidRPr="4FEB7991">
        <w:rPr>
          <w:rFonts w:eastAsia="MS Mincho"/>
        </w:rPr>
        <w:t xml:space="preserve">eiten </w:t>
      </w:r>
      <w:r w:rsidRPr="4FEB7991">
        <w:rPr>
          <w:rFonts w:eastAsia="MS Mincho"/>
        </w:rPr>
        <w:t xml:space="preserve">geöffnet. </w:t>
      </w:r>
      <w:r w:rsidR="00222FA9" w:rsidRPr="4FEB7991">
        <w:rPr>
          <w:rFonts w:eastAsia="MS Mincho"/>
        </w:rPr>
        <w:t xml:space="preserve">Zum beiderseitigen Schutz der Kunden und Mitarbeiter empfiehlt die Kreissparkasse Augsburg </w:t>
      </w:r>
      <w:r w:rsidR="00F43505" w:rsidRPr="4FEB7991">
        <w:rPr>
          <w:rFonts w:eastAsia="MS Mincho"/>
        </w:rPr>
        <w:t xml:space="preserve">ihren </w:t>
      </w:r>
      <w:r w:rsidR="000045FB" w:rsidRPr="4FEB7991">
        <w:rPr>
          <w:rFonts w:eastAsia="MS Mincho"/>
        </w:rPr>
        <w:t xml:space="preserve">Kunden </w:t>
      </w:r>
      <w:r w:rsidRPr="4FEB7991">
        <w:rPr>
          <w:rFonts w:eastAsia="MS Mincho"/>
        </w:rPr>
        <w:t>jedoch aktuell</w:t>
      </w:r>
      <w:r w:rsidR="26695AC7" w:rsidRPr="4FEB7991">
        <w:rPr>
          <w:rFonts w:eastAsia="MS Mincho"/>
        </w:rPr>
        <w:t xml:space="preserve"> zur Erledigung ihres</w:t>
      </w:r>
      <w:r w:rsidR="797F1774" w:rsidRPr="4FEB7991">
        <w:rPr>
          <w:rFonts w:eastAsia="MS Mincho"/>
        </w:rPr>
        <w:t xml:space="preserve"> </w:t>
      </w:r>
      <w:r w:rsidR="26695AC7" w:rsidRPr="4FEB7991">
        <w:rPr>
          <w:rFonts w:eastAsia="MS Mincho"/>
        </w:rPr>
        <w:t>Zahlungsverkehrs</w:t>
      </w:r>
      <w:r w:rsidR="00222FA9" w:rsidRPr="4FEB7991">
        <w:rPr>
          <w:rFonts w:eastAsia="MS Mincho"/>
        </w:rPr>
        <w:t>, möglichst auf Online-Banking oder das Service</w:t>
      </w:r>
      <w:r w:rsidR="00062FAD" w:rsidRPr="4FEB7991">
        <w:rPr>
          <w:rFonts w:eastAsia="MS Mincho"/>
        </w:rPr>
        <w:t>-</w:t>
      </w:r>
      <w:r w:rsidR="00222FA9" w:rsidRPr="4FEB7991">
        <w:rPr>
          <w:rFonts w:eastAsia="MS Mincho"/>
        </w:rPr>
        <w:t xml:space="preserve">Center auszuweichen. </w:t>
      </w:r>
      <w:r w:rsidRPr="4FEB7991">
        <w:rPr>
          <w:rFonts w:eastAsia="MS Mincho"/>
        </w:rPr>
        <w:t>Kontaktaufnahmen über die</w:t>
      </w:r>
      <w:r w:rsidR="00062FAD" w:rsidRPr="4FEB7991">
        <w:rPr>
          <w:rFonts w:eastAsia="MS Mincho"/>
        </w:rPr>
        <w:t xml:space="preserve"> </w:t>
      </w:r>
      <w:hyperlink r:id="rId10">
        <w:r w:rsidR="00062FAD" w:rsidRPr="4FEB7991">
          <w:rPr>
            <w:rStyle w:val="Hyperlink"/>
            <w:rFonts w:eastAsia="MS Mincho"/>
          </w:rPr>
          <w:t>www.ksk-a.de</w:t>
        </w:r>
      </w:hyperlink>
      <w:r w:rsidR="00062FAD" w:rsidRPr="4FEB7991">
        <w:rPr>
          <w:rFonts w:eastAsia="MS Mincho"/>
        </w:rPr>
        <w:t xml:space="preserve"> </w:t>
      </w:r>
      <w:r w:rsidRPr="4FEB7991">
        <w:rPr>
          <w:rFonts w:eastAsia="MS Mincho"/>
        </w:rPr>
        <w:t>sowie die weiteren Kommunikationswege mit dem persönlichen Ansprechpartner sind wie gewohnt möglich. Viele Service</w:t>
      </w:r>
      <w:r w:rsidR="0E1F2FA9" w:rsidRPr="4FEB7991">
        <w:rPr>
          <w:rFonts w:eastAsia="MS Mincho"/>
        </w:rPr>
        <w:t>s</w:t>
      </w:r>
      <w:r w:rsidRPr="4FEB7991">
        <w:rPr>
          <w:rFonts w:eastAsia="MS Mincho"/>
        </w:rPr>
        <w:t xml:space="preserve"> und Beratung</w:t>
      </w:r>
      <w:r w:rsidR="7E94FDFC" w:rsidRPr="4FEB7991">
        <w:rPr>
          <w:rFonts w:eastAsia="MS Mincho"/>
        </w:rPr>
        <w:t xml:space="preserve">en </w:t>
      </w:r>
      <w:r w:rsidRPr="4FEB7991">
        <w:rPr>
          <w:rFonts w:eastAsia="MS Mincho"/>
        </w:rPr>
        <w:t xml:space="preserve">können Kunden direkt von zu Hause </w:t>
      </w:r>
      <w:r w:rsidR="7FEB2F04" w:rsidRPr="4FEB7991">
        <w:rPr>
          <w:rFonts w:eastAsia="MS Mincho"/>
        </w:rPr>
        <w:t>in Anspruch nehmen</w:t>
      </w:r>
      <w:r w:rsidR="00D71E2F">
        <w:rPr>
          <w:rFonts w:eastAsia="MS Mincho"/>
        </w:rPr>
        <w:t xml:space="preserve">, etwa über die Online-Filiale unter </w:t>
      </w:r>
      <w:hyperlink r:id="rId11" w:history="1">
        <w:r w:rsidR="00D71E2F" w:rsidRPr="00F218C2">
          <w:rPr>
            <w:rStyle w:val="Hyperlink"/>
            <w:rFonts w:eastAsia="MS Mincho"/>
          </w:rPr>
          <w:t>https://www.kreissparkasse-augsburg.de/de/home/misc/online-filiale.html</w:t>
        </w:r>
      </w:hyperlink>
      <w:r w:rsidR="00D71E2F">
        <w:rPr>
          <w:rFonts w:eastAsia="MS Mincho"/>
        </w:rPr>
        <w:t>.</w:t>
      </w:r>
      <w:r w:rsidR="00F87047">
        <w:rPr>
          <w:rFonts w:eastAsia="MS Mincho"/>
        </w:rPr>
        <w:t xml:space="preserve"> </w:t>
      </w:r>
      <w:r w:rsidR="00A87B0D" w:rsidRPr="4FEB7991">
        <w:rPr>
          <w:rFonts w:eastAsia="MS Mincho"/>
        </w:rPr>
        <w:t xml:space="preserve">Das Service-Telefon der Kreissparkasse Augsburg ist unter </w:t>
      </w:r>
      <w:hyperlink r:id="rId12">
        <w:r w:rsidR="00A87B0D" w:rsidRPr="4FEB7991">
          <w:rPr>
            <w:rStyle w:val="cs-number"/>
            <w:color w:val="0000FF"/>
            <w:u w:val="single"/>
          </w:rPr>
          <w:t>0821 32510</w:t>
        </w:r>
      </w:hyperlink>
      <w:r w:rsidR="00A87B0D">
        <w:t xml:space="preserve"> rund um die Uhr erreichbar.</w:t>
      </w:r>
    </w:p>
    <w:p w14:paraId="4A2E5E4B" w14:textId="5B65FE84" w:rsidR="003C2E21" w:rsidRDefault="003C2E21" w:rsidP="00222FA9">
      <w:pPr>
        <w:rPr>
          <w:rFonts w:eastAsia="MS Mincho"/>
          <w:b/>
          <w:bCs/>
        </w:rPr>
      </w:pPr>
      <w:r w:rsidRPr="003C2E21">
        <w:rPr>
          <w:rFonts w:eastAsia="MS Mincho"/>
          <w:b/>
          <w:bCs/>
        </w:rPr>
        <w:t>Ist die Bargeldversorgung gesichert?</w:t>
      </w:r>
    </w:p>
    <w:p w14:paraId="72E1F341" w14:textId="1D0E0FF3" w:rsidR="003C2E21" w:rsidRDefault="00945AB9" w:rsidP="00222FA9">
      <w:pPr>
        <w:rPr>
          <w:rFonts w:eastAsia="MS Mincho"/>
        </w:rPr>
      </w:pPr>
      <w:r w:rsidRPr="309FA118">
        <w:rPr>
          <w:rFonts w:eastAsia="MS Mincho"/>
        </w:rPr>
        <w:t xml:space="preserve">Die Kreissparkasse Augsburg </w:t>
      </w:r>
      <w:r w:rsidR="5AD15B47" w:rsidRPr="309FA118">
        <w:rPr>
          <w:rFonts w:eastAsia="MS Mincho"/>
        </w:rPr>
        <w:t xml:space="preserve">nimmt ihre </w:t>
      </w:r>
      <w:r w:rsidRPr="309FA118">
        <w:rPr>
          <w:rFonts w:eastAsia="MS Mincho"/>
        </w:rPr>
        <w:t>Verantwortung für die Sicherung d</w:t>
      </w:r>
      <w:r w:rsidR="78A3F838" w:rsidRPr="309FA118">
        <w:rPr>
          <w:rFonts w:eastAsia="MS Mincho"/>
        </w:rPr>
        <w:t>e</w:t>
      </w:r>
      <w:r w:rsidRPr="309FA118">
        <w:rPr>
          <w:rFonts w:eastAsia="MS Mincho"/>
        </w:rPr>
        <w:t>r Infrastruktur</w:t>
      </w:r>
      <w:r w:rsidR="5DA9C886" w:rsidRPr="309FA118">
        <w:rPr>
          <w:rFonts w:eastAsia="MS Mincho"/>
        </w:rPr>
        <w:t xml:space="preserve"> ernst. D</w:t>
      </w:r>
      <w:r w:rsidR="00CF136C" w:rsidRPr="309FA118">
        <w:rPr>
          <w:rFonts w:eastAsia="MS Mincho"/>
        </w:rPr>
        <w:t>eshalb stellt die Bank d</w:t>
      </w:r>
      <w:r w:rsidRPr="309FA118">
        <w:rPr>
          <w:rFonts w:eastAsia="MS Mincho"/>
        </w:rPr>
        <w:t>ie Bargeldversorgung uneingeschränkt sicher. Die Kreissparkasse tut alles</w:t>
      </w:r>
      <w:r w:rsidR="0028304F">
        <w:rPr>
          <w:rFonts w:eastAsia="MS Mincho"/>
        </w:rPr>
        <w:t xml:space="preserve"> </w:t>
      </w:r>
      <w:r w:rsidRPr="309FA118">
        <w:rPr>
          <w:rFonts w:eastAsia="MS Mincho"/>
        </w:rPr>
        <w:lastRenderedPageBreak/>
        <w:t xml:space="preserve">technisch und </w:t>
      </w:r>
      <w:r w:rsidR="20293532" w:rsidRPr="309FA118">
        <w:rPr>
          <w:rFonts w:eastAsia="MS Mincho"/>
        </w:rPr>
        <w:t>m</w:t>
      </w:r>
      <w:r w:rsidRPr="309FA118">
        <w:rPr>
          <w:rFonts w:eastAsia="MS Mincho"/>
        </w:rPr>
        <w:t>enschen</w:t>
      </w:r>
      <w:r w:rsidR="571C538C" w:rsidRPr="309FA118">
        <w:rPr>
          <w:rFonts w:eastAsia="MS Mincho"/>
        </w:rPr>
        <w:t>m</w:t>
      </w:r>
      <w:r w:rsidRPr="309FA118">
        <w:rPr>
          <w:rFonts w:eastAsia="MS Mincho"/>
        </w:rPr>
        <w:t>ögliche, dass es zu keiner grundlegenden</w:t>
      </w:r>
      <w:r w:rsidR="00CF136C" w:rsidRPr="309FA118">
        <w:rPr>
          <w:rFonts w:eastAsia="MS Mincho"/>
        </w:rPr>
        <w:t xml:space="preserve"> </w:t>
      </w:r>
      <w:r w:rsidRPr="309FA118">
        <w:rPr>
          <w:rFonts w:eastAsia="MS Mincho"/>
        </w:rPr>
        <w:t>Störung kommt. Funktioniert</w:t>
      </w:r>
      <w:r w:rsidR="0A11ECDB" w:rsidRPr="309FA118">
        <w:rPr>
          <w:rFonts w:eastAsia="MS Mincho"/>
        </w:rPr>
        <w:t xml:space="preserve"> einmal</w:t>
      </w:r>
      <w:r w:rsidRPr="309FA118">
        <w:rPr>
          <w:rFonts w:eastAsia="MS Mincho"/>
        </w:rPr>
        <w:t xml:space="preserve"> ein Geldautomat nicht richtig, handelt </w:t>
      </w:r>
      <w:r w:rsidR="00CF136C" w:rsidRPr="309FA118">
        <w:rPr>
          <w:rFonts w:eastAsia="MS Mincho"/>
        </w:rPr>
        <w:t xml:space="preserve">es sich um einen Defekt, den die Bank </w:t>
      </w:r>
      <w:r w:rsidR="000045FB" w:rsidRPr="309FA118">
        <w:rPr>
          <w:rFonts w:eastAsia="MS Mincho"/>
        </w:rPr>
        <w:t xml:space="preserve">entsprechend </w:t>
      </w:r>
      <w:r w:rsidR="00CF136C" w:rsidRPr="309FA118">
        <w:rPr>
          <w:rFonts w:eastAsia="MS Mincho"/>
        </w:rPr>
        <w:t xml:space="preserve">behebt. </w:t>
      </w:r>
    </w:p>
    <w:p w14:paraId="5702B692" w14:textId="3D5B8B5D" w:rsidR="00CF136C" w:rsidRPr="00CF136C" w:rsidRDefault="00CF136C" w:rsidP="00222FA9">
      <w:pPr>
        <w:rPr>
          <w:rFonts w:eastAsia="MS Mincho"/>
          <w:b/>
          <w:bCs/>
        </w:rPr>
      </w:pPr>
      <w:r w:rsidRPr="00CF136C">
        <w:rPr>
          <w:rFonts w:eastAsia="MS Mincho"/>
          <w:b/>
          <w:bCs/>
        </w:rPr>
        <w:t>Wie bekomme ich Bargeld?</w:t>
      </w:r>
    </w:p>
    <w:p w14:paraId="50DA47D3" w14:textId="64B9595B" w:rsidR="00CF136C" w:rsidRPr="00945AB9" w:rsidRDefault="00CF136C" w:rsidP="00222FA9">
      <w:pPr>
        <w:rPr>
          <w:rFonts w:eastAsia="MS Mincho"/>
        </w:rPr>
      </w:pPr>
      <w:r w:rsidRPr="4FEB7991">
        <w:rPr>
          <w:rFonts w:eastAsia="MS Mincho"/>
        </w:rPr>
        <w:t xml:space="preserve">Bargeld können Kunden der Kreissparkasse Augsburg wie gewohnt in den Filialen der </w:t>
      </w:r>
      <w:r w:rsidR="00E06A99" w:rsidRPr="4FEB7991">
        <w:rPr>
          <w:rFonts w:eastAsia="MS Mincho"/>
        </w:rPr>
        <w:t>Kreiss</w:t>
      </w:r>
      <w:r w:rsidRPr="4FEB7991">
        <w:rPr>
          <w:rFonts w:eastAsia="MS Mincho"/>
        </w:rPr>
        <w:t>parkasse oder an einem SB</w:t>
      </w:r>
      <w:r w:rsidR="5611D1A8" w:rsidRPr="4FEB7991">
        <w:rPr>
          <w:rFonts w:eastAsia="MS Mincho"/>
        </w:rPr>
        <w:t>-</w:t>
      </w:r>
      <w:r w:rsidRPr="4FEB7991">
        <w:rPr>
          <w:rFonts w:eastAsia="MS Mincho"/>
        </w:rPr>
        <w:t>Geldautomaten</w:t>
      </w:r>
      <w:r w:rsidR="6A9BB6B4" w:rsidRPr="4FEB7991">
        <w:rPr>
          <w:rFonts w:eastAsia="MS Mincho"/>
        </w:rPr>
        <w:t xml:space="preserve"> abheben</w:t>
      </w:r>
      <w:r w:rsidRPr="4FEB7991">
        <w:rPr>
          <w:rFonts w:eastAsia="MS Mincho"/>
        </w:rPr>
        <w:t>. Die deutschen Sparkassen werden auch in der Corona-Krise die kreditwirtschaftliche Infrastruktur, die Bargeldversorgung und die Zahlungsverkehrsinfrastruktur wie gewohnt und ohne Einschränkungen sicherstellen.</w:t>
      </w:r>
    </w:p>
    <w:p w14:paraId="59F30725" w14:textId="45B1A6D6" w:rsidR="003C2E21" w:rsidRPr="00CF136C" w:rsidRDefault="00CF136C" w:rsidP="00222FA9">
      <w:pPr>
        <w:rPr>
          <w:rFonts w:eastAsia="MS Mincho"/>
          <w:b/>
          <w:bCs/>
        </w:rPr>
      </w:pPr>
      <w:r w:rsidRPr="00CF136C">
        <w:rPr>
          <w:rFonts w:eastAsia="MS Mincho"/>
          <w:b/>
          <w:bCs/>
        </w:rPr>
        <w:t>Kann ich nach wie vor mit Karte oder bar bezahlen?</w:t>
      </w:r>
    </w:p>
    <w:p w14:paraId="3B61F199" w14:textId="377E5B04" w:rsidR="00CF136C" w:rsidRDefault="00CF136C" w:rsidP="00CF136C">
      <w:pPr>
        <w:rPr>
          <w:rFonts w:eastAsia="MS Mincho"/>
        </w:rPr>
      </w:pPr>
      <w:r>
        <w:rPr>
          <w:rFonts w:eastAsia="MS Mincho"/>
        </w:rPr>
        <w:t xml:space="preserve">Die Kunden der Kreissparkasse können nach wie gewohnt mit Karte oder bar bezahlen. </w:t>
      </w:r>
      <w:r w:rsidRPr="00CF136C">
        <w:rPr>
          <w:rFonts w:eastAsia="MS Mincho"/>
        </w:rPr>
        <w:t>Die Bargeldversorgung und die Zahlungssysteme sind und bleiben komplett funktionsfähig.</w:t>
      </w:r>
    </w:p>
    <w:p w14:paraId="05767988" w14:textId="3066AC51" w:rsidR="00CF136C" w:rsidRPr="00CF136C" w:rsidRDefault="00CF136C" w:rsidP="00CF136C">
      <w:pPr>
        <w:rPr>
          <w:rFonts w:eastAsia="MS Mincho"/>
          <w:b/>
          <w:bCs/>
        </w:rPr>
      </w:pPr>
      <w:r w:rsidRPr="00CF136C">
        <w:rPr>
          <w:rFonts w:eastAsia="MS Mincho"/>
          <w:b/>
          <w:bCs/>
        </w:rPr>
        <w:t>Wie kann ich möglichst hygienisch bezahlen?</w:t>
      </w:r>
    </w:p>
    <w:p w14:paraId="6DED7BF6" w14:textId="76BC23EE" w:rsidR="00CF136C" w:rsidRDefault="00E06A99" w:rsidP="00E06A99">
      <w:pPr>
        <w:rPr>
          <w:rFonts w:eastAsia="MS Mincho"/>
        </w:rPr>
      </w:pPr>
      <w:r w:rsidRPr="4FEB7991">
        <w:rPr>
          <w:rFonts w:eastAsia="MS Mincho"/>
        </w:rPr>
        <w:t>Kontaktlose Kartenzahlungen bis 25 Euro sind ohne PIN-Eingabe am Kassen-Terminal möglich</w:t>
      </w:r>
      <w:r w:rsidR="41BD27BA" w:rsidRPr="4FEB7991">
        <w:rPr>
          <w:rFonts w:eastAsia="MS Mincho"/>
        </w:rPr>
        <w:t>. M</w:t>
      </w:r>
      <w:r w:rsidRPr="4FEB7991">
        <w:rPr>
          <w:rFonts w:eastAsia="MS Mincho"/>
        </w:rPr>
        <w:t xml:space="preserve">obile Zahlungen mit der gewählten </w:t>
      </w:r>
      <w:proofErr w:type="spellStart"/>
      <w:r w:rsidRPr="4FEB7991">
        <w:rPr>
          <w:rFonts w:eastAsia="MS Mincho"/>
        </w:rPr>
        <w:t>Entsperrmethode</w:t>
      </w:r>
      <w:proofErr w:type="spellEnd"/>
      <w:r w:rsidRPr="4FEB7991">
        <w:rPr>
          <w:rFonts w:eastAsia="MS Mincho"/>
        </w:rPr>
        <w:t xml:space="preserve"> am eigenen Smartphone – inklusive Geräte</w:t>
      </w:r>
      <w:r w:rsidR="000045FB" w:rsidRPr="4FEB7991">
        <w:rPr>
          <w:rFonts w:eastAsia="MS Mincho"/>
        </w:rPr>
        <w:t>c</w:t>
      </w:r>
      <w:r w:rsidRPr="4FEB7991">
        <w:rPr>
          <w:rFonts w:eastAsia="MS Mincho"/>
        </w:rPr>
        <w:t xml:space="preserve">ode, Fingerabdruck oder Gesichtserkennung – </w:t>
      </w:r>
      <w:r w:rsidR="5393D0B0" w:rsidRPr="4FEB7991">
        <w:rPr>
          <w:rFonts w:eastAsia="MS Mincho"/>
        </w:rPr>
        <w:t xml:space="preserve">sind </w:t>
      </w:r>
      <w:r w:rsidRPr="4FEB7991">
        <w:rPr>
          <w:rFonts w:eastAsia="MS Mincho"/>
        </w:rPr>
        <w:t>unter besonders hygienischen Bedingungen machbar. Die Kreissparkasse empf</w:t>
      </w:r>
      <w:r w:rsidR="00D71E2F">
        <w:rPr>
          <w:rFonts w:eastAsia="MS Mincho"/>
        </w:rPr>
        <w:t>i</w:t>
      </w:r>
      <w:r w:rsidRPr="4FEB7991">
        <w:rPr>
          <w:rFonts w:eastAsia="MS Mincho"/>
        </w:rPr>
        <w:t>ehl</w:t>
      </w:r>
      <w:r w:rsidR="006E6C2C">
        <w:rPr>
          <w:rFonts w:eastAsia="MS Mincho"/>
        </w:rPr>
        <w:t>t</w:t>
      </w:r>
      <w:r w:rsidRPr="4FEB7991">
        <w:rPr>
          <w:rFonts w:eastAsia="MS Mincho"/>
        </w:rPr>
        <w:t xml:space="preserve"> darüber hinaus, für tägliche Zahlungsvorgänge verstärkt </w:t>
      </w:r>
      <w:r w:rsidRPr="00F87047">
        <w:rPr>
          <w:rFonts w:eastAsia="MS Mincho"/>
        </w:rPr>
        <w:t>kontaktlose</w:t>
      </w:r>
      <w:r w:rsidR="006E6C2C" w:rsidRPr="00F87047">
        <w:rPr>
          <w:rFonts w:eastAsia="MS Mincho"/>
        </w:rPr>
        <w:t>s</w:t>
      </w:r>
      <w:r w:rsidRPr="00F87047">
        <w:rPr>
          <w:rFonts w:eastAsia="MS Mincho"/>
        </w:rPr>
        <w:t xml:space="preserve"> Bezahlen mit der </w:t>
      </w:r>
      <w:r w:rsidR="00F87047" w:rsidRPr="00F87047">
        <w:rPr>
          <w:rFonts w:eastAsia="MS Mincho"/>
        </w:rPr>
        <w:t>S</w:t>
      </w:r>
      <w:r w:rsidRPr="00F87047">
        <w:rPr>
          <w:rFonts w:eastAsia="MS Mincho"/>
        </w:rPr>
        <w:t xml:space="preserve">parkassen-Card, mit einer Kreditkarte oder </w:t>
      </w:r>
      <w:r w:rsidR="4F9031A8" w:rsidRPr="00F87047">
        <w:rPr>
          <w:rFonts w:eastAsia="MS Mincho"/>
        </w:rPr>
        <w:t>mittels Smartphone</w:t>
      </w:r>
      <w:r w:rsidRPr="00F87047">
        <w:rPr>
          <w:rFonts w:eastAsia="MS Mincho"/>
        </w:rPr>
        <w:t xml:space="preserve"> zu nutzen.</w:t>
      </w:r>
      <w:r w:rsidR="00846ED4">
        <w:rPr>
          <w:rFonts w:eastAsia="MS Mincho"/>
        </w:rPr>
        <w:t xml:space="preserve"> </w:t>
      </w:r>
      <w:r w:rsidR="00846ED4" w:rsidRPr="0028304F">
        <w:t>Alle Informationen zum kontaktfreien Bezahlen mit dem Smartphone finden sich in der Internet-Filiale der Kreissparkasse (Service-Center / Karten / „Mobiles Bezahlen“)</w:t>
      </w:r>
    </w:p>
    <w:p w14:paraId="5A224B56" w14:textId="654384D8" w:rsidR="00E06A99" w:rsidRDefault="00810CB4" w:rsidP="00E06A99">
      <w:pPr>
        <w:rPr>
          <w:rFonts w:eastAsia="MS Mincho"/>
          <w:b/>
          <w:bCs/>
        </w:rPr>
      </w:pPr>
      <w:r w:rsidRPr="4FEB7991">
        <w:rPr>
          <w:rFonts w:eastAsia="MS Mincho"/>
          <w:b/>
          <w:bCs/>
        </w:rPr>
        <w:t>Kann ich die Tilgung meines Kredits aussetzen?</w:t>
      </w:r>
    </w:p>
    <w:p w14:paraId="77EEB098" w14:textId="27454D96" w:rsidR="006E6C2C" w:rsidRDefault="00810CB4" w:rsidP="00E06A99">
      <w:pPr>
        <w:rPr>
          <w:rFonts w:eastAsia="MS Mincho"/>
        </w:rPr>
      </w:pPr>
      <w:r w:rsidRPr="4FEB7991">
        <w:rPr>
          <w:rFonts w:eastAsia="MS Mincho"/>
        </w:rPr>
        <w:t xml:space="preserve">Viele Menschen </w:t>
      </w:r>
      <w:r w:rsidR="00EA7DF2" w:rsidRPr="4FEB7991">
        <w:rPr>
          <w:rFonts w:eastAsia="MS Mincho"/>
        </w:rPr>
        <w:t xml:space="preserve">sind von Kurzarbeit betroffen oder müssen </w:t>
      </w:r>
      <w:r w:rsidR="000045FB" w:rsidRPr="4FEB7991">
        <w:rPr>
          <w:rFonts w:eastAsia="MS Mincho"/>
        </w:rPr>
        <w:t xml:space="preserve">jetzt </w:t>
      </w:r>
      <w:r w:rsidR="00EA7DF2" w:rsidRPr="4FEB7991">
        <w:rPr>
          <w:rFonts w:eastAsia="MS Mincho"/>
        </w:rPr>
        <w:t>unbezahlt Urlaub nehmen. Da kommen Fragen auf</w:t>
      </w:r>
      <w:r w:rsidRPr="4FEB7991">
        <w:rPr>
          <w:rFonts w:eastAsia="MS Mincho"/>
        </w:rPr>
        <w:t xml:space="preserve">, ob </w:t>
      </w:r>
      <w:r w:rsidR="00EA7DF2" w:rsidRPr="4FEB7991">
        <w:rPr>
          <w:rFonts w:eastAsia="MS Mincho"/>
        </w:rPr>
        <w:t>die aktuelle</w:t>
      </w:r>
      <w:r w:rsidRPr="4FEB7991">
        <w:rPr>
          <w:rFonts w:eastAsia="MS Mincho"/>
        </w:rPr>
        <w:t xml:space="preserve"> </w:t>
      </w:r>
      <w:r w:rsidR="00C04ACF">
        <w:rPr>
          <w:rFonts w:eastAsia="MS Mincho"/>
        </w:rPr>
        <w:t>Finanzierungsrate</w:t>
      </w:r>
      <w:r w:rsidRPr="4FEB7991">
        <w:rPr>
          <w:rFonts w:eastAsia="MS Mincho"/>
        </w:rPr>
        <w:t xml:space="preserve"> zu hoch ist und </w:t>
      </w:r>
      <w:r w:rsidR="00EA7DF2" w:rsidRPr="4FEB7991">
        <w:rPr>
          <w:rFonts w:eastAsia="MS Mincho"/>
        </w:rPr>
        <w:t>man</w:t>
      </w:r>
      <w:r w:rsidRPr="4FEB7991">
        <w:rPr>
          <w:rFonts w:eastAsia="MS Mincho"/>
        </w:rPr>
        <w:t xml:space="preserve"> die Zahlung für einen oder mehrere Monate aussetzen </w:t>
      </w:r>
      <w:r w:rsidR="00EA7DF2" w:rsidRPr="4FEB7991">
        <w:rPr>
          <w:rFonts w:eastAsia="MS Mincho"/>
        </w:rPr>
        <w:t>kann</w:t>
      </w:r>
      <w:r w:rsidRPr="4FEB7991">
        <w:rPr>
          <w:rFonts w:eastAsia="MS Mincho"/>
        </w:rPr>
        <w:t xml:space="preserve">. </w:t>
      </w:r>
      <w:r w:rsidR="00622987" w:rsidRPr="4FEB7991">
        <w:rPr>
          <w:rFonts w:eastAsia="MS Mincho"/>
        </w:rPr>
        <w:t>O</w:t>
      </w:r>
      <w:r w:rsidRPr="4FEB7991">
        <w:rPr>
          <w:rFonts w:eastAsia="MS Mincho"/>
        </w:rPr>
        <w:t xml:space="preserve">b es um die Baufinanzierung für ein Eigenheim oder den Kredit für eine Anschaffung geht, die </w:t>
      </w:r>
      <w:r w:rsidRPr="4FEB7991">
        <w:rPr>
          <w:rFonts w:eastAsia="MS Mincho"/>
        </w:rPr>
        <w:lastRenderedPageBreak/>
        <w:t xml:space="preserve">Kreissparkasse reagiert schnell und unbürokratisch. Das Service-Center unter 0821-32510 sowie die </w:t>
      </w:r>
      <w:r w:rsidR="00EA7DF2" w:rsidRPr="4FEB7991">
        <w:rPr>
          <w:rFonts w:eastAsia="MS Mincho"/>
        </w:rPr>
        <w:t xml:space="preserve">persönlichen </w:t>
      </w:r>
      <w:r w:rsidRPr="4FEB7991">
        <w:rPr>
          <w:rFonts w:eastAsia="MS Mincho"/>
        </w:rPr>
        <w:t>Berater helfen</w:t>
      </w:r>
      <w:r w:rsidR="00EA7DF2" w:rsidRPr="4FEB7991">
        <w:rPr>
          <w:rFonts w:eastAsia="MS Mincho"/>
        </w:rPr>
        <w:t xml:space="preserve"> betroffenen Kunden</w:t>
      </w:r>
      <w:r w:rsidR="00622987" w:rsidRPr="4FEB7991">
        <w:rPr>
          <w:rFonts w:eastAsia="MS Mincho"/>
        </w:rPr>
        <w:t xml:space="preserve"> </w:t>
      </w:r>
      <w:r w:rsidRPr="4FEB7991">
        <w:rPr>
          <w:rFonts w:eastAsia="MS Mincho"/>
        </w:rPr>
        <w:t xml:space="preserve">unter ihrer telefonischen Durchwahl, eine geeignete Lösung zu finden. </w:t>
      </w:r>
    </w:p>
    <w:p w14:paraId="5F683658" w14:textId="56307704" w:rsidR="006E6C2C" w:rsidRDefault="00810CB4" w:rsidP="00E06A99">
      <w:pPr>
        <w:rPr>
          <w:rFonts w:eastAsia="MS Mincho"/>
        </w:rPr>
      </w:pPr>
      <w:r w:rsidRPr="4FEB7991">
        <w:rPr>
          <w:rFonts w:eastAsia="MS Mincho"/>
        </w:rPr>
        <w:t>Die Kreissparkasse empfiehlt</w:t>
      </w:r>
      <w:r w:rsidR="00EA7DF2" w:rsidRPr="4FEB7991">
        <w:rPr>
          <w:rFonts w:eastAsia="MS Mincho"/>
        </w:rPr>
        <w:t xml:space="preserve"> deshalb ihren Kunden</w:t>
      </w:r>
      <w:r w:rsidRPr="4FEB7991">
        <w:rPr>
          <w:rFonts w:eastAsia="MS Mincho"/>
        </w:rPr>
        <w:t xml:space="preserve">, </w:t>
      </w:r>
      <w:r w:rsidR="00EA7DF2" w:rsidRPr="4FEB7991">
        <w:rPr>
          <w:rFonts w:eastAsia="MS Mincho"/>
        </w:rPr>
        <w:t xml:space="preserve">den </w:t>
      </w:r>
      <w:r w:rsidRPr="4FEB7991">
        <w:rPr>
          <w:rFonts w:eastAsia="MS Mincho"/>
        </w:rPr>
        <w:t xml:space="preserve">Kontakt aufzunehmen und ihr Anliegen zu schildern. </w:t>
      </w:r>
      <w:r w:rsidR="15381569" w:rsidRPr="4FEB7991">
        <w:rPr>
          <w:rFonts w:eastAsia="MS Mincho"/>
        </w:rPr>
        <w:t xml:space="preserve">Die </w:t>
      </w:r>
      <w:r w:rsidRPr="4FEB7991">
        <w:rPr>
          <w:rFonts w:eastAsia="MS Mincho"/>
        </w:rPr>
        <w:t xml:space="preserve">Mitarbeiter der Bank sind für </w:t>
      </w:r>
      <w:r w:rsidR="4C7C9069" w:rsidRPr="4FEB7991">
        <w:rPr>
          <w:rFonts w:eastAsia="MS Mincho"/>
        </w:rPr>
        <w:t xml:space="preserve">ihre </w:t>
      </w:r>
      <w:r w:rsidRPr="4FEB7991">
        <w:rPr>
          <w:rFonts w:eastAsia="MS Mincho"/>
        </w:rPr>
        <w:t>Kunden da und prüfen jede Anfrage sorgfältig.</w:t>
      </w:r>
      <w:r w:rsidR="00622987" w:rsidRPr="4FEB7991">
        <w:rPr>
          <w:rFonts w:eastAsia="MS Mincho"/>
        </w:rPr>
        <w:t xml:space="preserve"> </w:t>
      </w:r>
      <w:r w:rsidR="00450835" w:rsidRPr="00512554">
        <w:rPr>
          <w:rFonts w:cs="Arial"/>
          <w:szCs w:val="22"/>
        </w:rPr>
        <w:t>Möglichkeiten zur Tilgungsaussetzung</w:t>
      </w:r>
      <w:r w:rsidR="00450835">
        <w:rPr>
          <w:rFonts w:cs="Arial"/>
          <w:szCs w:val="22"/>
        </w:rPr>
        <w:t xml:space="preserve"> werden a</w:t>
      </w:r>
      <w:r w:rsidR="00450835" w:rsidRPr="00512554">
        <w:rPr>
          <w:rFonts w:cs="Arial"/>
          <w:szCs w:val="22"/>
        </w:rPr>
        <w:t>bhängig von der individuellen Situation</w:t>
      </w:r>
      <w:r w:rsidR="00450835">
        <w:rPr>
          <w:rFonts w:cs="Arial"/>
          <w:szCs w:val="22"/>
        </w:rPr>
        <w:t xml:space="preserve"> geprüft</w:t>
      </w:r>
      <w:r w:rsidR="00450835" w:rsidRPr="00512554">
        <w:rPr>
          <w:rFonts w:cs="Arial"/>
          <w:szCs w:val="22"/>
        </w:rPr>
        <w:t xml:space="preserve">. </w:t>
      </w:r>
      <w:r w:rsidR="00450835" w:rsidRPr="00512554">
        <w:rPr>
          <w:rFonts w:cs="Arial"/>
          <w:szCs w:val="22"/>
          <w:lang w:eastAsia="en-US"/>
        </w:rPr>
        <w:t>Für Unternehmen ist es oft günstiger, Finanzierungsbedarf mit öffentlichen Fördermitteln zu decken.</w:t>
      </w:r>
    </w:p>
    <w:p w14:paraId="16BBBB14" w14:textId="4B75ECF0" w:rsidR="00622987" w:rsidRDefault="000045FB" w:rsidP="00E06A99">
      <w:pPr>
        <w:rPr>
          <w:rFonts w:eastAsia="MS Mincho"/>
        </w:rPr>
      </w:pPr>
      <w:r>
        <w:rPr>
          <w:rFonts w:eastAsia="MS Mincho"/>
        </w:rPr>
        <w:t>Alle wichtigen</w:t>
      </w:r>
      <w:r w:rsidR="00EA7DF2">
        <w:rPr>
          <w:rFonts w:eastAsia="MS Mincho"/>
        </w:rPr>
        <w:t xml:space="preserve"> Informationen zur Tilgungsaussetzung </w:t>
      </w:r>
      <w:r w:rsidR="00FA0E00">
        <w:rPr>
          <w:rFonts w:eastAsia="MS Mincho"/>
        </w:rPr>
        <w:t>finden</w:t>
      </w:r>
      <w:r w:rsidR="00EA7DF2">
        <w:rPr>
          <w:rFonts w:eastAsia="MS Mincho"/>
        </w:rPr>
        <w:t xml:space="preserve"> Kunden der Kreissparkasse </w:t>
      </w:r>
      <w:r w:rsidR="00FA0E00">
        <w:rPr>
          <w:rFonts w:eastAsia="MS Mincho"/>
        </w:rPr>
        <w:t xml:space="preserve">auch online </w:t>
      </w:r>
      <w:r w:rsidR="00F87047">
        <w:rPr>
          <w:rFonts w:eastAsia="MS Mincho"/>
        </w:rPr>
        <w:t xml:space="preserve">in der </w:t>
      </w:r>
      <w:r w:rsidR="00FA0E00">
        <w:rPr>
          <w:rFonts w:eastAsia="MS Mincho"/>
        </w:rPr>
        <w:t>Internet</w:t>
      </w:r>
      <w:r w:rsidR="00F87047">
        <w:rPr>
          <w:rFonts w:eastAsia="MS Mincho"/>
        </w:rPr>
        <w:t>-Filiale</w:t>
      </w:r>
      <w:r w:rsidR="00FA0E00">
        <w:rPr>
          <w:rFonts w:eastAsia="MS Mincho"/>
        </w:rPr>
        <w:t xml:space="preserve"> unter</w:t>
      </w:r>
      <w:r w:rsidR="00EA7DF2">
        <w:rPr>
          <w:rFonts w:eastAsia="MS Mincho"/>
        </w:rPr>
        <w:t xml:space="preserve"> </w:t>
      </w:r>
      <w:hyperlink r:id="rId13" w:history="1">
        <w:r w:rsidR="00FA0E00" w:rsidRPr="00F218C2">
          <w:rPr>
            <w:rStyle w:val="Hyperlink"/>
            <w:rFonts w:eastAsia="MS Mincho"/>
          </w:rPr>
          <w:t>www.ksk-a.de</w:t>
        </w:r>
      </w:hyperlink>
      <w:r w:rsidR="00FA0E00">
        <w:rPr>
          <w:rFonts w:eastAsia="MS Mincho"/>
        </w:rPr>
        <w:t>.</w:t>
      </w:r>
    </w:p>
    <w:p w14:paraId="47CEE1C6" w14:textId="2ECA6DC7" w:rsidR="008F4B11" w:rsidRDefault="0028304F" w:rsidP="006E6C2C">
      <w:pPr>
        <w:spacing w:line="240" w:lineRule="auto"/>
        <w:rPr>
          <w:rFonts w:eastAsia="MS Mincho"/>
          <w:sz w:val="17"/>
          <w:szCs w:val="17"/>
        </w:rPr>
      </w:pPr>
      <w:r>
        <w:rPr>
          <w:rFonts w:eastAsia="MS Mincho"/>
          <w:b/>
          <w:bCs/>
          <w:sz w:val="17"/>
          <w:szCs w:val="17"/>
        </w:rPr>
        <w:br/>
      </w:r>
      <w:r w:rsidR="00626932" w:rsidRPr="007D6215">
        <w:rPr>
          <w:rFonts w:eastAsia="MS Mincho"/>
          <w:b/>
          <w:bCs/>
          <w:sz w:val="17"/>
          <w:szCs w:val="17"/>
        </w:rPr>
        <w:t xml:space="preserve">Über die Kreissparkasse Augsburg: </w:t>
      </w:r>
      <w:r w:rsidR="00626932">
        <w:rPr>
          <w:rFonts w:eastAsia="MS Mincho"/>
          <w:b/>
          <w:bCs/>
          <w:sz w:val="17"/>
          <w:szCs w:val="17"/>
        </w:rPr>
        <w:br/>
      </w:r>
      <w:r w:rsidR="00626932">
        <w:rPr>
          <w:rFonts w:eastAsia="MS Mincho"/>
          <w:sz w:val="17"/>
          <w:szCs w:val="17"/>
        </w:rPr>
        <w:br/>
      </w:r>
      <w:r w:rsidR="008F4B11" w:rsidRPr="00C87EE4">
        <w:rPr>
          <w:rFonts w:eastAsia="MS Mincho"/>
          <w:sz w:val="17"/>
          <w:szCs w:val="17"/>
        </w:rPr>
        <w:t>Die Kreissparkasse Augsburg übernimmt seit ihrer Gründung 1855</w:t>
      </w:r>
      <w:r w:rsidR="008F4B11">
        <w:rPr>
          <w:rFonts w:eastAsia="MS Mincho"/>
          <w:sz w:val="17"/>
          <w:szCs w:val="17"/>
        </w:rPr>
        <w:t xml:space="preserve"> </w:t>
      </w:r>
      <w:r w:rsidR="008F4B11" w:rsidRPr="00C87EE4">
        <w:rPr>
          <w:rFonts w:eastAsia="MS Mincho"/>
          <w:sz w:val="17"/>
          <w:szCs w:val="17"/>
        </w:rPr>
        <w:t xml:space="preserve">Verantwortung für Menschen in allen Lebensphasen. Mit nachhaltigen Lösungen und der kompletten Bandbreite an Finanzdienstleistungen steht sie für die sichere Anlage von Ersparnissen. Als Kredite gibt sie diese Einlagen an Unternehmen, Privatpersonen und Kommunen in der Region weiter. Das selbstständige Wirtschaftsunternehmen in kommunaler Trägerschaft des „Sparkassenzweckverband Landkreis Augsburg und Stadt Schwabmünchen“ hat sich dem Gemeinwohl verschrieben und steht seit </w:t>
      </w:r>
      <w:r w:rsidR="008F4B11">
        <w:rPr>
          <w:rFonts w:eastAsia="MS Mincho"/>
          <w:sz w:val="17"/>
          <w:szCs w:val="17"/>
        </w:rPr>
        <w:t xml:space="preserve">über </w:t>
      </w:r>
      <w:r w:rsidR="008F4B11" w:rsidRPr="00C87EE4">
        <w:rPr>
          <w:rFonts w:eastAsia="MS Mincho"/>
          <w:sz w:val="17"/>
          <w:szCs w:val="17"/>
        </w:rPr>
        <w:t xml:space="preserve">160 Jahren für Vertrauen sowie Qualität in Beratung und Service. </w:t>
      </w:r>
    </w:p>
    <w:p w14:paraId="66B836EE" w14:textId="463B401C" w:rsidR="008F4B11" w:rsidRPr="00741877" w:rsidRDefault="008F4B11" w:rsidP="008F4B11">
      <w:pPr>
        <w:spacing w:line="240" w:lineRule="auto"/>
        <w:rPr>
          <w:rFonts w:eastAsia="MS Mincho"/>
          <w:sz w:val="17"/>
          <w:szCs w:val="17"/>
        </w:rPr>
      </w:pPr>
      <w:r w:rsidRPr="346EE072">
        <w:rPr>
          <w:rFonts w:eastAsia="MS Mincho"/>
          <w:sz w:val="17"/>
          <w:szCs w:val="17"/>
        </w:rPr>
        <w:t xml:space="preserve">Mit einer Bilanzsumme von 3,7 Milliarden Euro und 501 Mitarbeitern (per 31.12.2019) </w:t>
      </w:r>
      <w:r w:rsidR="00FD1DC6" w:rsidRPr="346EE072">
        <w:rPr>
          <w:rFonts w:eastAsia="MS Mincho"/>
          <w:sz w:val="17"/>
          <w:szCs w:val="17"/>
        </w:rPr>
        <w:t xml:space="preserve">stellt </w:t>
      </w:r>
      <w:r w:rsidRPr="346EE072">
        <w:rPr>
          <w:rFonts w:eastAsia="MS Mincho"/>
          <w:sz w:val="17"/>
          <w:szCs w:val="17"/>
        </w:rPr>
        <w:t xml:space="preserve">die Kreissparkasse Augsburg einen bedeutenden Wirtschaftsfaktor und Arbeitgeber in der Region dar. </w:t>
      </w:r>
      <w:r w:rsidR="00FD1DC6" w:rsidRPr="346EE072">
        <w:rPr>
          <w:rFonts w:eastAsia="MS Mincho"/>
          <w:sz w:val="17"/>
          <w:szCs w:val="17"/>
        </w:rPr>
        <w:t xml:space="preserve">Die persönliche Betreuung der Kunden durch qualifizierte Mitarbeiter steht im Mittelpunkt des Handelns. </w:t>
      </w:r>
      <w:r w:rsidRPr="346EE072">
        <w:rPr>
          <w:rFonts w:eastAsia="MS Mincho"/>
          <w:sz w:val="17"/>
          <w:szCs w:val="17"/>
        </w:rPr>
        <w:t xml:space="preserve">Neben 24 Geschäftsstellen, 20 Selbstbedienungsstellen sowie 60 Geldautomaten </w:t>
      </w:r>
      <w:r w:rsidR="00FD1DC6" w:rsidRPr="346EE072">
        <w:rPr>
          <w:rFonts w:eastAsia="MS Mincho"/>
          <w:sz w:val="17"/>
          <w:szCs w:val="17"/>
        </w:rPr>
        <w:t>steht</w:t>
      </w:r>
      <w:r w:rsidRPr="346EE072">
        <w:rPr>
          <w:rFonts w:eastAsia="MS Mincho"/>
          <w:sz w:val="17"/>
          <w:szCs w:val="17"/>
        </w:rPr>
        <w:t xml:space="preserve"> sie ihre Kunden beim Online-Banking, </w:t>
      </w:r>
      <w:r w:rsidR="00FD1DC6" w:rsidRPr="346EE072">
        <w:rPr>
          <w:rFonts w:eastAsia="MS Mincho"/>
          <w:sz w:val="17"/>
          <w:szCs w:val="17"/>
        </w:rPr>
        <w:t>mit</w:t>
      </w:r>
      <w:r w:rsidRPr="346EE072">
        <w:rPr>
          <w:rFonts w:eastAsia="MS Mincho"/>
          <w:sz w:val="17"/>
          <w:szCs w:val="17"/>
        </w:rPr>
        <w:t xml:space="preserve"> Online-Beratung </w:t>
      </w:r>
      <w:r w:rsidR="00FD1DC6" w:rsidRPr="346EE072">
        <w:rPr>
          <w:rFonts w:eastAsia="MS Mincho"/>
          <w:sz w:val="17"/>
          <w:szCs w:val="17"/>
        </w:rPr>
        <w:t xml:space="preserve">in der Internet-Filiale </w:t>
      </w:r>
      <w:r w:rsidRPr="346EE072">
        <w:rPr>
          <w:rFonts w:eastAsia="MS Mincho"/>
          <w:sz w:val="17"/>
          <w:szCs w:val="17"/>
        </w:rPr>
        <w:t xml:space="preserve">und </w:t>
      </w:r>
      <w:r w:rsidR="00FD1DC6" w:rsidRPr="346EE072">
        <w:rPr>
          <w:rFonts w:eastAsia="MS Mincho"/>
          <w:sz w:val="17"/>
          <w:szCs w:val="17"/>
        </w:rPr>
        <w:t>durch</w:t>
      </w:r>
      <w:r w:rsidRPr="346EE072">
        <w:rPr>
          <w:rFonts w:eastAsia="MS Mincho"/>
          <w:sz w:val="17"/>
          <w:szCs w:val="17"/>
        </w:rPr>
        <w:t xml:space="preserve"> telefonische Serviceleistungen rund um die Uhr</w:t>
      </w:r>
      <w:r w:rsidR="00FD1DC6" w:rsidRPr="346EE072">
        <w:rPr>
          <w:rFonts w:eastAsia="MS Mincho"/>
          <w:sz w:val="17"/>
          <w:szCs w:val="17"/>
        </w:rPr>
        <w:t xml:space="preserve"> zur Verfügung</w:t>
      </w:r>
      <w:r w:rsidRPr="346EE072">
        <w:rPr>
          <w:rFonts w:eastAsia="MS Mincho"/>
          <w:sz w:val="17"/>
          <w:szCs w:val="17"/>
        </w:rPr>
        <w:t xml:space="preserve">. </w:t>
      </w:r>
      <w:r w:rsidR="00FD1DC6" w:rsidRPr="346EE072">
        <w:rPr>
          <w:rFonts w:eastAsia="MS Mincho"/>
          <w:sz w:val="17"/>
          <w:szCs w:val="17"/>
        </w:rPr>
        <w:t>Neben Bankservices können hier auch Produkte abgeschlossen werden. Beratungen werden flexibel nach Vereinbarung und einem ganzheitliche</w:t>
      </w:r>
      <w:r w:rsidR="717B804B" w:rsidRPr="346EE072">
        <w:rPr>
          <w:rFonts w:eastAsia="MS Mincho"/>
          <w:sz w:val="17"/>
          <w:szCs w:val="17"/>
        </w:rPr>
        <w:t>n</w:t>
      </w:r>
      <w:r w:rsidR="00FD1DC6" w:rsidRPr="346EE072">
        <w:rPr>
          <w:rFonts w:eastAsia="MS Mincho"/>
          <w:sz w:val="17"/>
          <w:szCs w:val="17"/>
        </w:rPr>
        <w:t xml:space="preserve"> Ansatz durchgeführt. Die Kombination aller Vertriebs- und Servicekanäle, sowie ein ausgewogenes Produktportfolio für alle Kundengruppen legen die Basis für eine starke Kundenbindung und hohe Kundenzufriedenheit. </w:t>
      </w:r>
      <w:r w:rsidRPr="346EE072">
        <w:rPr>
          <w:rFonts w:eastAsia="MS Mincho"/>
          <w:sz w:val="17"/>
          <w:szCs w:val="17"/>
        </w:rPr>
        <w:t xml:space="preserve">Ihre Verantwortung für Menschen zeigt </w:t>
      </w:r>
      <w:r w:rsidR="006E6C2C">
        <w:rPr>
          <w:rFonts w:eastAsia="MS Mincho"/>
          <w:sz w:val="17"/>
          <w:szCs w:val="17"/>
        </w:rPr>
        <w:t>die Kreissparkasse Augsburg</w:t>
      </w:r>
      <w:r w:rsidRPr="346EE072">
        <w:rPr>
          <w:rFonts w:eastAsia="MS Mincho"/>
          <w:sz w:val="17"/>
          <w:szCs w:val="17"/>
        </w:rPr>
        <w:t xml:space="preserve"> auch in der Förderung von Kultur, Sport, Umwelt und Sozialem über Spenden, Sponsoring und ehrenamtliches Engagement.</w:t>
      </w:r>
    </w:p>
    <w:p w14:paraId="6BC2B142" w14:textId="298F7D5A" w:rsidR="00626932" w:rsidRPr="008F4B11" w:rsidRDefault="00626932" w:rsidP="00626932">
      <w:pPr>
        <w:spacing w:line="240" w:lineRule="auto"/>
        <w:rPr>
          <w:rFonts w:eastAsia="MS Mincho"/>
          <w:sz w:val="17"/>
          <w:szCs w:val="17"/>
        </w:rPr>
      </w:pPr>
      <w:r w:rsidRPr="007D6215">
        <w:rPr>
          <w:rFonts w:eastAsia="MS Mincho"/>
          <w:b/>
          <w:bCs/>
          <w:sz w:val="17"/>
          <w:szCs w:val="17"/>
        </w:rPr>
        <w:t xml:space="preserve">Unternehmenskontakt: </w:t>
      </w:r>
    </w:p>
    <w:p w14:paraId="3E64F34A"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Kreissparkasse Augsburg</w:t>
      </w:r>
    </w:p>
    <w:p w14:paraId="41D63F71" w14:textId="77777777" w:rsidR="00626932" w:rsidRDefault="00626932" w:rsidP="00626932">
      <w:pPr>
        <w:spacing w:line="240" w:lineRule="auto"/>
        <w:contextualSpacing/>
        <w:rPr>
          <w:rFonts w:eastAsia="MS Mincho"/>
          <w:sz w:val="17"/>
          <w:szCs w:val="17"/>
        </w:rPr>
      </w:pPr>
      <w:r w:rsidRPr="007D6215">
        <w:rPr>
          <w:rFonts w:eastAsia="MS Mincho"/>
          <w:sz w:val="17"/>
          <w:szCs w:val="17"/>
        </w:rPr>
        <w:t xml:space="preserve">Markus Pfeffinger </w:t>
      </w:r>
    </w:p>
    <w:p w14:paraId="534C988F"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Martin-Luther-Platz 5</w:t>
      </w:r>
    </w:p>
    <w:p w14:paraId="3C857CDE"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68141F19" w14:textId="77777777" w:rsidR="00626932" w:rsidRPr="007D6215" w:rsidRDefault="00626932" w:rsidP="00626932">
      <w:pPr>
        <w:spacing w:line="240" w:lineRule="auto"/>
        <w:contextualSpacing/>
        <w:rPr>
          <w:rFonts w:eastAsia="MS Mincho"/>
          <w:sz w:val="17"/>
          <w:szCs w:val="17"/>
        </w:rPr>
      </w:pPr>
    </w:p>
    <w:p w14:paraId="66F9E2BD"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41 48 8</w:t>
      </w:r>
    </w:p>
    <w:p w14:paraId="1B7C52A4"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Telefax:</w:t>
      </w:r>
      <w:r>
        <w:rPr>
          <w:rFonts w:eastAsia="MS Mincho"/>
          <w:sz w:val="17"/>
          <w:szCs w:val="17"/>
        </w:rPr>
        <w:t xml:space="preserve"> </w:t>
      </w:r>
      <w:r w:rsidRPr="007D6215">
        <w:rPr>
          <w:rFonts w:eastAsia="MS Mincho"/>
          <w:sz w:val="17"/>
          <w:szCs w:val="17"/>
        </w:rPr>
        <w:t xml:space="preserve">(08 21) </w:t>
      </w:r>
      <w:r w:rsidRPr="00C87EE4">
        <w:rPr>
          <w:rFonts w:eastAsia="MS Mincho"/>
          <w:sz w:val="17"/>
          <w:szCs w:val="17"/>
        </w:rPr>
        <w:t>32 51-34 20 07</w:t>
      </w:r>
    </w:p>
    <w:p w14:paraId="0B7B1939" w14:textId="77777777" w:rsidR="00626932" w:rsidRPr="007D6215" w:rsidRDefault="00626932" w:rsidP="00626932">
      <w:pPr>
        <w:spacing w:line="240" w:lineRule="auto"/>
        <w:rPr>
          <w:rFonts w:eastAsia="MS Mincho"/>
          <w:sz w:val="17"/>
          <w:szCs w:val="17"/>
        </w:rPr>
      </w:pPr>
      <w:r w:rsidRPr="007D6215">
        <w:rPr>
          <w:rFonts w:eastAsia="MS Mincho"/>
          <w:sz w:val="17"/>
          <w:szCs w:val="17"/>
        </w:rPr>
        <w:lastRenderedPageBreak/>
        <w:t>E-Mail: ksk@epr-online.de</w:t>
      </w:r>
    </w:p>
    <w:p w14:paraId="0C8369AA"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28795CF3" w14:textId="77777777" w:rsidR="00626932" w:rsidRPr="007D6215" w:rsidRDefault="00626932" w:rsidP="00626932">
      <w:pPr>
        <w:spacing w:line="240" w:lineRule="auto"/>
        <w:contextualSpacing/>
        <w:rPr>
          <w:rFonts w:eastAsia="MS Mincho"/>
          <w:b/>
          <w:bCs/>
          <w:sz w:val="17"/>
          <w:szCs w:val="17"/>
        </w:rPr>
      </w:pPr>
    </w:p>
    <w:p w14:paraId="52EFA6F9"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epr – elsaesser public relations</w:t>
      </w:r>
    </w:p>
    <w:p w14:paraId="4EE59059"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Sophia Druwe</w:t>
      </w:r>
    </w:p>
    <w:p w14:paraId="57DF83C4"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34CEE373"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7FF8862B" w14:textId="77777777" w:rsidR="00626932" w:rsidRPr="008B2282" w:rsidRDefault="00626932" w:rsidP="00626932">
      <w:pPr>
        <w:spacing w:line="240" w:lineRule="auto"/>
        <w:contextualSpacing/>
        <w:rPr>
          <w:rFonts w:eastAsia="MS Mincho"/>
          <w:sz w:val="17"/>
          <w:szCs w:val="17"/>
        </w:rPr>
      </w:pPr>
    </w:p>
    <w:p w14:paraId="7C402630"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879 19</w:t>
      </w:r>
    </w:p>
    <w:p w14:paraId="44060855"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E-Mail: sd@epr-online.de</w:t>
      </w:r>
    </w:p>
    <w:p w14:paraId="367A7953" w14:textId="77777777" w:rsidR="00626932" w:rsidRPr="00741877" w:rsidRDefault="00626932" w:rsidP="00626932">
      <w:pPr>
        <w:spacing w:line="240" w:lineRule="auto"/>
        <w:contextualSpacing/>
        <w:rPr>
          <w:rFonts w:eastAsia="MS Mincho"/>
          <w:sz w:val="17"/>
          <w:szCs w:val="17"/>
          <w:lang w:val="en-US"/>
        </w:rPr>
      </w:pPr>
      <w:r w:rsidRPr="00741877">
        <w:rPr>
          <w:rFonts w:eastAsia="MS Mincho"/>
          <w:sz w:val="17"/>
          <w:szCs w:val="17"/>
          <w:lang w:val="en-US"/>
        </w:rPr>
        <w:t>www.epr-online.de</w:t>
      </w:r>
    </w:p>
    <w:p w14:paraId="138D33D5" w14:textId="77777777" w:rsidR="00E75A06" w:rsidRPr="007D6215" w:rsidRDefault="00E75A06">
      <w:pPr>
        <w:rPr>
          <w:lang w:val="en-US"/>
        </w:rPr>
      </w:pPr>
    </w:p>
    <w:sectPr w:rsidR="00E75A06" w:rsidRPr="007D6215" w:rsidSect="00E75A06">
      <w:headerReference w:type="default" r:id="rId14"/>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BA130" w14:textId="77777777" w:rsidR="00CB34B4" w:rsidRDefault="00CB34B4" w:rsidP="00E75A06">
      <w:pPr>
        <w:spacing w:after="0" w:line="240" w:lineRule="auto"/>
      </w:pPr>
      <w:r>
        <w:separator/>
      </w:r>
    </w:p>
  </w:endnote>
  <w:endnote w:type="continuationSeparator" w:id="0">
    <w:p w14:paraId="78B0EB06" w14:textId="77777777" w:rsidR="00CB34B4" w:rsidRDefault="00CB34B4" w:rsidP="00E7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Arial"/>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parkassenFon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375B0" w14:textId="77777777" w:rsidR="00CB34B4" w:rsidRDefault="00CB34B4" w:rsidP="00E75A06">
      <w:pPr>
        <w:spacing w:after="0" w:line="240" w:lineRule="auto"/>
      </w:pPr>
      <w:r>
        <w:separator/>
      </w:r>
    </w:p>
  </w:footnote>
  <w:footnote w:type="continuationSeparator" w:id="0">
    <w:p w14:paraId="21228287" w14:textId="77777777" w:rsidR="00CB34B4" w:rsidRDefault="00CB34B4" w:rsidP="00E7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A929A" w14:textId="77777777" w:rsidR="00E75A06" w:rsidRDefault="00E75A06">
    <w:pPr>
      <w:pStyle w:val="Kopfzeile"/>
    </w:pPr>
    <w:r w:rsidRPr="00561FD6">
      <w:rPr>
        <w:rFonts w:ascii="SparkassenFont" w:hAnsi="SparkassenFont"/>
        <w:noProof/>
        <w:color w:val="FF0000"/>
        <w:sz w:val="52"/>
      </w:rPr>
      <w:drawing>
        <wp:anchor distT="0" distB="0" distL="114300" distR="114300" simplePos="0" relativeHeight="251662848" behindDoc="1" locked="0" layoutInCell="1" allowOverlap="1" wp14:anchorId="1B6159FD" wp14:editId="00C6008D">
          <wp:simplePos x="0" y="0"/>
          <wp:positionH relativeFrom="column">
            <wp:posOffset>-714375</wp:posOffset>
          </wp:positionH>
          <wp:positionV relativeFrom="paragraph">
            <wp:posOffset>-353695</wp:posOffset>
          </wp:positionV>
          <wp:extent cx="2772410" cy="1104900"/>
          <wp:effectExtent l="0" t="0" r="0" b="0"/>
          <wp:wrapTight wrapText="bothSides">
            <wp:wrapPolygon edited="0">
              <wp:start x="0" y="0"/>
              <wp:lineTo x="0" y="21228"/>
              <wp:lineTo x="21521" y="21228"/>
              <wp:lineTo x="215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4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16F2EA" w14:textId="77777777" w:rsidR="00E75A06" w:rsidRDefault="00E75A06">
    <w:pPr>
      <w:pStyle w:val="Kopfzeile"/>
    </w:pPr>
  </w:p>
  <w:p w14:paraId="6471D418" w14:textId="77777777" w:rsidR="00E75A06" w:rsidRDefault="00E75A06">
    <w:pPr>
      <w:pStyle w:val="Kopfzeile"/>
    </w:pPr>
  </w:p>
  <w:p w14:paraId="7DE29BCB" w14:textId="77777777" w:rsidR="00E75A06" w:rsidRDefault="00E75A06">
    <w:pPr>
      <w:pStyle w:val="Kopfzeile"/>
    </w:pPr>
  </w:p>
  <w:p w14:paraId="797FBD58" w14:textId="77777777" w:rsidR="00E75A06" w:rsidRDefault="00E75A06">
    <w:pPr>
      <w:pStyle w:val="Kopfzeile"/>
    </w:pPr>
  </w:p>
  <w:p w14:paraId="348FC9E3"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06"/>
    <w:rsid w:val="000045FB"/>
    <w:rsid w:val="00062FAD"/>
    <w:rsid w:val="000649CF"/>
    <w:rsid w:val="00222FA9"/>
    <w:rsid w:val="0028304F"/>
    <w:rsid w:val="003C2E21"/>
    <w:rsid w:val="00450835"/>
    <w:rsid w:val="004B1665"/>
    <w:rsid w:val="004C41BB"/>
    <w:rsid w:val="00622987"/>
    <w:rsid w:val="00626932"/>
    <w:rsid w:val="00682770"/>
    <w:rsid w:val="006E6C2C"/>
    <w:rsid w:val="007D6215"/>
    <w:rsid w:val="00810CB4"/>
    <w:rsid w:val="00846ED4"/>
    <w:rsid w:val="008A330F"/>
    <w:rsid w:val="008F4B11"/>
    <w:rsid w:val="00945AB9"/>
    <w:rsid w:val="00A87B0D"/>
    <w:rsid w:val="00BF322C"/>
    <w:rsid w:val="00C04ACF"/>
    <w:rsid w:val="00CB34B4"/>
    <w:rsid w:val="00CE6834"/>
    <w:rsid w:val="00CF136C"/>
    <w:rsid w:val="00D1163B"/>
    <w:rsid w:val="00D211C9"/>
    <w:rsid w:val="00D71E12"/>
    <w:rsid w:val="00D71E2F"/>
    <w:rsid w:val="00D961AF"/>
    <w:rsid w:val="00E06A99"/>
    <w:rsid w:val="00E15287"/>
    <w:rsid w:val="00E240BD"/>
    <w:rsid w:val="00E75A06"/>
    <w:rsid w:val="00EA7DF2"/>
    <w:rsid w:val="00F43505"/>
    <w:rsid w:val="00F57610"/>
    <w:rsid w:val="00F87047"/>
    <w:rsid w:val="00F93F21"/>
    <w:rsid w:val="00FA0E00"/>
    <w:rsid w:val="00FC82AC"/>
    <w:rsid w:val="00FD1DC6"/>
    <w:rsid w:val="00FE0DBA"/>
    <w:rsid w:val="04BB2266"/>
    <w:rsid w:val="07345583"/>
    <w:rsid w:val="0A11ECDB"/>
    <w:rsid w:val="0B971746"/>
    <w:rsid w:val="0E1F2FA9"/>
    <w:rsid w:val="0E95F530"/>
    <w:rsid w:val="11E18B43"/>
    <w:rsid w:val="15381569"/>
    <w:rsid w:val="20293532"/>
    <w:rsid w:val="2554F320"/>
    <w:rsid w:val="26695AC7"/>
    <w:rsid w:val="27EDC5E5"/>
    <w:rsid w:val="287D772A"/>
    <w:rsid w:val="2C59EDD4"/>
    <w:rsid w:val="2DF2B5D1"/>
    <w:rsid w:val="309FA118"/>
    <w:rsid w:val="346EE072"/>
    <w:rsid w:val="383067CF"/>
    <w:rsid w:val="3862C6B6"/>
    <w:rsid w:val="41BD27BA"/>
    <w:rsid w:val="436F11E4"/>
    <w:rsid w:val="46436BBE"/>
    <w:rsid w:val="46B5F53F"/>
    <w:rsid w:val="4C7C9069"/>
    <w:rsid w:val="4F9031A8"/>
    <w:rsid w:val="4FEB7991"/>
    <w:rsid w:val="5393D0B0"/>
    <w:rsid w:val="53CA1672"/>
    <w:rsid w:val="5611D1A8"/>
    <w:rsid w:val="571C538C"/>
    <w:rsid w:val="578AC00E"/>
    <w:rsid w:val="5AD15B47"/>
    <w:rsid w:val="5CC25F85"/>
    <w:rsid w:val="5DA9C886"/>
    <w:rsid w:val="602E1B7B"/>
    <w:rsid w:val="6905B9D8"/>
    <w:rsid w:val="6A9BB6B4"/>
    <w:rsid w:val="6E8AD0A1"/>
    <w:rsid w:val="6EEBCE1F"/>
    <w:rsid w:val="6F2F8320"/>
    <w:rsid w:val="717B804B"/>
    <w:rsid w:val="72AB02FC"/>
    <w:rsid w:val="78256E53"/>
    <w:rsid w:val="78A3F838"/>
    <w:rsid w:val="797F1774"/>
    <w:rsid w:val="7E94FDFC"/>
    <w:rsid w:val="7FEB2F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20F1"/>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062FAD"/>
    <w:rPr>
      <w:color w:val="0000FF" w:themeColor="hyperlink"/>
      <w:u w:val="single"/>
    </w:rPr>
  </w:style>
  <w:style w:type="character" w:customStyle="1" w:styleId="NichtaufgelsteErwhnung1">
    <w:name w:val="Nicht aufgelöste Erwähnung1"/>
    <w:basedOn w:val="Absatz-Standardschriftart"/>
    <w:uiPriority w:val="99"/>
    <w:semiHidden/>
    <w:unhideWhenUsed/>
    <w:rsid w:val="00062FAD"/>
    <w:rPr>
      <w:color w:val="605E5C"/>
      <w:shd w:val="clear" w:color="auto" w:fill="E1DFDD"/>
    </w:rPr>
  </w:style>
  <w:style w:type="character" w:customStyle="1" w:styleId="cs-number">
    <w:name w:val="cs-number"/>
    <w:basedOn w:val="Absatz-Standardschriftart"/>
    <w:rsid w:val="00A87B0D"/>
  </w:style>
  <w:style w:type="character" w:styleId="Kommentarzeichen">
    <w:name w:val="annotation reference"/>
    <w:basedOn w:val="Absatz-Standardschriftart"/>
    <w:uiPriority w:val="99"/>
    <w:semiHidden/>
    <w:unhideWhenUsed/>
    <w:rsid w:val="00E06A99"/>
    <w:rPr>
      <w:sz w:val="16"/>
      <w:szCs w:val="16"/>
    </w:rPr>
  </w:style>
  <w:style w:type="paragraph" w:styleId="Kommentartext">
    <w:name w:val="annotation text"/>
    <w:basedOn w:val="Standard"/>
    <w:link w:val="KommentartextZchn"/>
    <w:uiPriority w:val="99"/>
    <w:semiHidden/>
    <w:unhideWhenUsed/>
    <w:rsid w:val="00E06A99"/>
    <w:pPr>
      <w:spacing w:line="240" w:lineRule="auto"/>
    </w:pPr>
    <w:rPr>
      <w:sz w:val="20"/>
    </w:rPr>
  </w:style>
  <w:style w:type="character" w:customStyle="1" w:styleId="KommentartextZchn">
    <w:name w:val="Kommentartext Zchn"/>
    <w:basedOn w:val="Absatz-Standardschriftart"/>
    <w:link w:val="Kommentartext"/>
    <w:uiPriority w:val="99"/>
    <w:semiHidden/>
    <w:rsid w:val="00E06A99"/>
    <w:rPr>
      <w:rFonts w:ascii="Sparkasse Rg" w:eastAsia="Times New Roman" w:hAnsi="Sparkasse Rg"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06A99"/>
    <w:rPr>
      <w:b/>
      <w:bCs/>
    </w:rPr>
  </w:style>
  <w:style w:type="character" w:customStyle="1" w:styleId="KommentarthemaZchn">
    <w:name w:val="Kommentarthema Zchn"/>
    <w:basedOn w:val="KommentartextZchn"/>
    <w:link w:val="Kommentarthema"/>
    <w:uiPriority w:val="99"/>
    <w:semiHidden/>
    <w:rsid w:val="00E06A99"/>
    <w:rPr>
      <w:rFonts w:ascii="Sparkasse Rg" w:eastAsia="Times New Roman" w:hAnsi="Sparkasse Rg" w:cs="Times New Roman"/>
      <w:b/>
      <w:bCs/>
      <w:sz w:val="20"/>
      <w:szCs w:val="20"/>
      <w:lang w:eastAsia="de-DE"/>
    </w:rPr>
  </w:style>
  <w:style w:type="paragraph" w:styleId="StandardWeb">
    <w:name w:val="Normal (Web)"/>
    <w:basedOn w:val="Standard"/>
    <w:uiPriority w:val="99"/>
    <w:semiHidden/>
    <w:unhideWhenUsed/>
    <w:rsid w:val="00622987"/>
    <w:pPr>
      <w:spacing w:before="100" w:beforeAutospacing="1" w:after="100" w:afterAutospacing="1" w:line="240" w:lineRule="auto"/>
    </w:pPr>
    <w:rPr>
      <w:rFonts w:ascii="Times New Roman" w:hAnsi="Times New Roman"/>
      <w:sz w:val="24"/>
      <w:szCs w:val="24"/>
    </w:rPr>
  </w:style>
  <w:style w:type="paragraph" w:customStyle="1" w:styleId="xmsonormal">
    <w:name w:val="x_msonormal"/>
    <w:basedOn w:val="Standard"/>
    <w:rsid w:val="00FD1DC6"/>
    <w:pPr>
      <w:spacing w:before="100" w:beforeAutospacing="1" w:after="100" w:afterAutospacing="1" w:line="240" w:lineRule="auto"/>
    </w:pPr>
    <w:rPr>
      <w:rFonts w:ascii="Times New Roman" w:hAnsi="Times New Roman"/>
      <w:sz w:val="24"/>
      <w:szCs w:val="24"/>
    </w:rPr>
  </w:style>
  <w:style w:type="character" w:styleId="BesuchterLink">
    <w:name w:val="FollowedHyperlink"/>
    <w:basedOn w:val="Absatz-Standardschriftart"/>
    <w:uiPriority w:val="99"/>
    <w:semiHidden/>
    <w:unhideWhenUsed/>
    <w:rsid w:val="00FA0E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698111">
      <w:bodyDiv w:val="1"/>
      <w:marLeft w:val="0"/>
      <w:marRight w:val="0"/>
      <w:marTop w:val="0"/>
      <w:marBottom w:val="0"/>
      <w:divBdr>
        <w:top w:val="none" w:sz="0" w:space="0" w:color="auto"/>
        <w:left w:val="none" w:sz="0" w:space="0" w:color="auto"/>
        <w:bottom w:val="none" w:sz="0" w:space="0" w:color="auto"/>
        <w:right w:val="none" w:sz="0" w:space="0" w:color="auto"/>
      </w:divBdr>
    </w:div>
    <w:div w:id="1313439289">
      <w:bodyDiv w:val="1"/>
      <w:marLeft w:val="0"/>
      <w:marRight w:val="0"/>
      <w:marTop w:val="0"/>
      <w:marBottom w:val="0"/>
      <w:divBdr>
        <w:top w:val="none" w:sz="0" w:space="0" w:color="auto"/>
        <w:left w:val="none" w:sz="0" w:space="0" w:color="auto"/>
        <w:bottom w:val="none" w:sz="0" w:space="0" w:color="auto"/>
        <w:right w:val="none" w:sz="0" w:space="0" w:color="auto"/>
      </w:divBdr>
    </w:div>
    <w:div w:id="162504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sk-a.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l:0821%20325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reissparkasse-augsburg.de/de/home/misc/online-filiale.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ksk-a.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8D67232AA32B48B6996CA9E6EEE9DC" ma:contentTypeVersion="0" ma:contentTypeDescription="Create a new document." ma:contentTypeScope="" ma:versionID="7987b2d63bf53c5398e5e67faeb21156">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6625F-34D8-4653-BF88-EEDF26022E69}">
  <ds:schemaRefs>
    <ds:schemaRef ds:uri="http://schemas.microsoft.com/sharepoint/v3/contenttype/forms"/>
  </ds:schemaRefs>
</ds:datastoreItem>
</file>

<file path=customXml/itemProps2.xml><?xml version="1.0" encoding="utf-8"?>
<ds:datastoreItem xmlns:ds="http://schemas.openxmlformats.org/officeDocument/2006/customXml" ds:itemID="{942BDAC9-D1B1-4975-9029-67261EE407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A9830F-5B3A-4E89-BFFA-1CD5FADC7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226396-FF16-4CD7-AC4C-495CEC40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5572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SDruwe</cp:lastModifiedBy>
  <cp:revision>4</cp:revision>
  <dcterms:created xsi:type="dcterms:W3CDTF">2020-03-25T07:19:00Z</dcterms:created>
  <dcterms:modified xsi:type="dcterms:W3CDTF">2020-03-25T11:05:00Z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0x010100528D67232AA32B48B6996CA9E6EEE9DC</vt:lpwstr>
  </property>
</Properties>
</file>