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1F173" w14:textId="56B2575D" w:rsidR="00346415" w:rsidRDefault="009E7172" w:rsidP="00346415">
      <w:pPr>
        <w:spacing w:line="360" w:lineRule="auto"/>
        <w:jc w:val="both"/>
        <w:rPr>
          <w:sz w:val="24"/>
          <w:u w:val="single"/>
        </w:rPr>
      </w:pPr>
      <w:r>
        <w:rPr>
          <w:sz w:val="24"/>
          <w:u w:val="single"/>
        </w:rPr>
        <w:t>Auszubildende</w:t>
      </w:r>
      <w:r w:rsidR="0013507C">
        <w:rPr>
          <w:sz w:val="24"/>
          <w:u w:val="single"/>
        </w:rPr>
        <w:t xml:space="preserve"> der PCI </w:t>
      </w:r>
      <w:r>
        <w:rPr>
          <w:sz w:val="24"/>
          <w:u w:val="single"/>
        </w:rPr>
        <w:t xml:space="preserve">in </w:t>
      </w:r>
      <w:r w:rsidR="005A2017">
        <w:rPr>
          <w:sz w:val="24"/>
          <w:u w:val="single"/>
        </w:rPr>
        <w:t>Augsburg</w:t>
      </w:r>
      <w:r w:rsidR="0013507C">
        <w:rPr>
          <w:sz w:val="24"/>
          <w:u w:val="single"/>
        </w:rPr>
        <w:t xml:space="preserve"> verkaufen selbst</w:t>
      </w:r>
      <w:r w:rsidR="00CD5818">
        <w:rPr>
          <w:sz w:val="24"/>
          <w:u w:val="single"/>
        </w:rPr>
        <w:t xml:space="preserve"> </w:t>
      </w:r>
      <w:r w:rsidR="0013507C">
        <w:rPr>
          <w:sz w:val="24"/>
          <w:u w:val="single"/>
        </w:rPr>
        <w:t xml:space="preserve">gebackene Kuchen für </w:t>
      </w:r>
      <w:r w:rsidR="0074015A">
        <w:rPr>
          <w:sz w:val="24"/>
          <w:u w:val="single"/>
        </w:rPr>
        <w:t>den</w:t>
      </w:r>
      <w:r w:rsidR="00200E79">
        <w:rPr>
          <w:sz w:val="24"/>
          <w:u w:val="single"/>
        </w:rPr>
        <w:t xml:space="preserve"> </w:t>
      </w:r>
      <w:proofErr w:type="spellStart"/>
      <w:r w:rsidR="0074015A">
        <w:rPr>
          <w:sz w:val="24"/>
          <w:u w:val="single"/>
        </w:rPr>
        <w:t>Muko</w:t>
      </w:r>
      <w:proofErr w:type="spellEnd"/>
      <w:r w:rsidR="0074015A">
        <w:rPr>
          <w:sz w:val="24"/>
          <w:u w:val="single"/>
        </w:rPr>
        <w:t>-Aktiv Augsburg e.V.</w:t>
      </w:r>
    </w:p>
    <w:p w14:paraId="38488B2A" w14:textId="77777777" w:rsidR="00346415" w:rsidRDefault="00346415" w:rsidP="00346415">
      <w:pPr>
        <w:spacing w:line="360" w:lineRule="auto"/>
        <w:rPr>
          <w:sz w:val="24"/>
          <w:u w:val="single"/>
        </w:rPr>
      </w:pPr>
    </w:p>
    <w:p w14:paraId="520FA18C" w14:textId="7B84510A" w:rsidR="00346415" w:rsidRPr="0013507C" w:rsidRDefault="009E7172" w:rsidP="00346415">
      <w:pPr>
        <w:spacing w:line="360" w:lineRule="auto"/>
        <w:rPr>
          <w:b/>
          <w:bCs/>
          <w:sz w:val="36"/>
          <w:szCs w:val="36"/>
        </w:rPr>
      </w:pPr>
      <w:r w:rsidRPr="0013507C">
        <w:rPr>
          <w:b/>
          <w:bCs/>
          <w:sz w:val="36"/>
          <w:szCs w:val="36"/>
        </w:rPr>
        <w:t xml:space="preserve">Wenn die </w:t>
      </w:r>
      <w:r w:rsidR="0013507C">
        <w:rPr>
          <w:b/>
          <w:bCs/>
          <w:sz w:val="36"/>
          <w:szCs w:val="36"/>
        </w:rPr>
        <w:t>PCI-</w:t>
      </w:r>
      <w:r w:rsidRPr="0013507C">
        <w:rPr>
          <w:b/>
          <w:bCs/>
          <w:sz w:val="36"/>
          <w:szCs w:val="36"/>
        </w:rPr>
        <w:t xml:space="preserve">Kantine </w:t>
      </w:r>
      <w:r w:rsidR="006644CF">
        <w:rPr>
          <w:b/>
          <w:bCs/>
          <w:sz w:val="36"/>
          <w:szCs w:val="36"/>
        </w:rPr>
        <w:t xml:space="preserve">für den guten Zweck </w:t>
      </w:r>
      <w:r w:rsidRPr="0013507C">
        <w:rPr>
          <w:b/>
          <w:bCs/>
          <w:sz w:val="36"/>
          <w:szCs w:val="36"/>
        </w:rPr>
        <w:t>zur Patisserie wird</w:t>
      </w:r>
    </w:p>
    <w:p w14:paraId="3CB56927" w14:textId="77777777" w:rsidR="00346415" w:rsidRPr="00615466" w:rsidRDefault="00346415" w:rsidP="00346415">
      <w:pPr>
        <w:spacing w:line="360" w:lineRule="auto"/>
        <w:rPr>
          <w:sz w:val="22"/>
          <w:szCs w:val="22"/>
        </w:rPr>
      </w:pPr>
    </w:p>
    <w:p w14:paraId="359689B4" w14:textId="778327F3" w:rsidR="00CD0B37" w:rsidRDefault="006644CF" w:rsidP="00346415">
      <w:pPr>
        <w:spacing w:line="360" w:lineRule="auto"/>
        <w:jc w:val="both"/>
        <w:rPr>
          <w:rFonts w:ascii="ArialMT" w:hAnsi="ArialMT"/>
          <w:b/>
          <w:sz w:val="24"/>
          <w:szCs w:val="20"/>
        </w:rPr>
      </w:pPr>
      <w:bookmarkStart w:id="0" w:name="_Hlk518485296"/>
      <w:r>
        <w:rPr>
          <w:rFonts w:ascii="ArialMT" w:hAnsi="ArialMT"/>
          <w:b/>
          <w:sz w:val="24"/>
        </w:rPr>
        <w:t>Das</w:t>
      </w:r>
      <w:r w:rsidR="008569F2">
        <w:rPr>
          <w:rFonts w:ascii="ArialMT" w:hAnsi="ArialMT"/>
          <w:b/>
          <w:sz w:val="24"/>
        </w:rPr>
        <w:t xml:space="preserve"> alljährliche Kuchenbacken der PCI-Auszubilden</w:t>
      </w:r>
      <w:r>
        <w:rPr>
          <w:rFonts w:ascii="ArialMT" w:hAnsi="ArialMT"/>
          <w:b/>
          <w:sz w:val="24"/>
        </w:rPr>
        <w:t>d</w:t>
      </w:r>
      <w:r w:rsidR="008569F2">
        <w:rPr>
          <w:rFonts w:ascii="ArialMT" w:hAnsi="ArialMT"/>
          <w:b/>
          <w:sz w:val="24"/>
        </w:rPr>
        <w:t>en</w:t>
      </w:r>
      <w:r>
        <w:rPr>
          <w:rFonts w:ascii="ArialMT" w:hAnsi="ArialMT"/>
          <w:b/>
          <w:sz w:val="24"/>
        </w:rPr>
        <w:t xml:space="preserve"> hat fast schon Tradition</w:t>
      </w:r>
      <w:r w:rsidR="008569F2">
        <w:rPr>
          <w:rFonts w:ascii="ArialMT" w:hAnsi="ArialMT"/>
          <w:b/>
          <w:sz w:val="24"/>
        </w:rPr>
        <w:t xml:space="preserve">: Die angehenden </w:t>
      </w:r>
      <w:r w:rsidR="005A2017">
        <w:rPr>
          <w:rFonts w:ascii="ArialMT" w:hAnsi="ArialMT"/>
          <w:b/>
          <w:sz w:val="24"/>
        </w:rPr>
        <w:t xml:space="preserve">jungen </w:t>
      </w:r>
      <w:r w:rsidR="008569F2">
        <w:rPr>
          <w:rFonts w:ascii="ArialMT" w:hAnsi="ArialMT"/>
          <w:b/>
          <w:sz w:val="24"/>
        </w:rPr>
        <w:t>Industriekaufleute, Chemielaboranten, Chemikanten und Fachkräfte für Lagerlogistik schnappten sich</w:t>
      </w:r>
      <w:r w:rsidR="00ED0454">
        <w:rPr>
          <w:rFonts w:ascii="ArialMT" w:hAnsi="ArialMT"/>
          <w:b/>
          <w:sz w:val="24"/>
        </w:rPr>
        <w:t xml:space="preserve"> kurz vor Weihnachten</w:t>
      </w:r>
      <w:r w:rsidR="008569F2">
        <w:rPr>
          <w:rFonts w:ascii="ArialMT" w:hAnsi="ArialMT"/>
          <w:b/>
          <w:sz w:val="24"/>
        </w:rPr>
        <w:t xml:space="preserve"> </w:t>
      </w:r>
      <w:r w:rsidR="0074015A">
        <w:rPr>
          <w:rFonts w:ascii="ArialMT" w:hAnsi="ArialMT"/>
          <w:b/>
          <w:sz w:val="24"/>
        </w:rPr>
        <w:t xml:space="preserve">die Rührgeräte </w:t>
      </w:r>
      <w:r w:rsidR="008569F2">
        <w:rPr>
          <w:rFonts w:ascii="ArialMT" w:hAnsi="ArialMT"/>
          <w:b/>
          <w:sz w:val="24"/>
        </w:rPr>
        <w:t>und brachten selbst</w:t>
      </w:r>
      <w:r w:rsidR="005C5B20">
        <w:rPr>
          <w:rFonts w:ascii="ArialMT" w:hAnsi="ArialMT"/>
          <w:b/>
          <w:sz w:val="24"/>
        </w:rPr>
        <w:t xml:space="preserve"> </w:t>
      </w:r>
      <w:r w:rsidR="008569F2">
        <w:rPr>
          <w:rFonts w:ascii="ArialMT" w:hAnsi="ArialMT"/>
          <w:b/>
          <w:sz w:val="24"/>
        </w:rPr>
        <w:t xml:space="preserve">gebackene Kuchen mit. </w:t>
      </w:r>
      <w:r w:rsidR="00AC4A82">
        <w:rPr>
          <w:rFonts w:ascii="ArialMT" w:hAnsi="ArialMT"/>
          <w:b/>
          <w:sz w:val="24"/>
        </w:rPr>
        <w:t>Zudem stellten sie eine</w:t>
      </w:r>
      <w:r w:rsidR="001B195A">
        <w:rPr>
          <w:rFonts w:ascii="ArialMT" w:hAnsi="ArialMT"/>
          <w:b/>
          <w:sz w:val="24"/>
        </w:rPr>
        <w:t xml:space="preserve"> Tombola</w:t>
      </w:r>
      <w:r w:rsidR="00AC4A82">
        <w:rPr>
          <w:rFonts w:ascii="ArialMT" w:hAnsi="ArialMT"/>
          <w:b/>
          <w:sz w:val="24"/>
        </w:rPr>
        <w:t xml:space="preserve"> auf die Beine</w:t>
      </w:r>
      <w:r w:rsidR="001B195A">
        <w:rPr>
          <w:rFonts w:ascii="ArialMT" w:hAnsi="ArialMT"/>
          <w:b/>
          <w:sz w:val="24"/>
        </w:rPr>
        <w:t xml:space="preserve">. Der </w:t>
      </w:r>
      <w:r w:rsidR="00ED0454">
        <w:rPr>
          <w:rFonts w:ascii="ArialMT" w:hAnsi="ArialMT"/>
          <w:b/>
          <w:sz w:val="24"/>
        </w:rPr>
        <w:t>Gesamte</w:t>
      </w:r>
      <w:r w:rsidR="001B195A">
        <w:rPr>
          <w:rFonts w:ascii="ArialMT" w:hAnsi="ArialMT"/>
          <w:b/>
          <w:sz w:val="24"/>
        </w:rPr>
        <w:t>rlös</w:t>
      </w:r>
      <w:r w:rsidR="00F1575B">
        <w:rPr>
          <w:rFonts w:ascii="ArialMT" w:hAnsi="ArialMT"/>
          <w:b/>
          <w:sz w:val="24"/>
        </w:rPr>
        <w:t>, den die Geschäftsführung der PCI Augsburg GmbH auf</w:t>
      </w:r>
      <w:r w:rsidR="001B195A">
        <w:rPr>
          <w:rFonts w:ascii="ArialMT" w:hAnsi="ArialMT"/>
          <w:b/>
          <w:sz w:val="24"/>
        </w:rPr>
        <w:t xml:space="preserve"> 2.500 Euro </w:t>
      </w:r>
      <w:r w:rsidR="00F1575B">
        <w:rPr>
          <w:rFonts w:ascii="ArialMT" w:hAnsi="ArialMT"/>
          <w:b/>
          <w:sz w:val="24"/>
        </w:rPr>
        <w:t xml:space="preserve">aufgestockt hat, </w:t>
      </w:r>
      <w:r w:rsidR="001B195A">
        <w:rPr>
          <w:rFonts w:ascii="ArialMT" w:hAnsi="ArialMT"/>
          <w:b/>
          <w:sz w:val="24"/>
        </w:rPr>
        <w:t xml:space="preserve">kam dem </w:t>
      </w:r>
      <w:proofErr w:type="spellStart"/>
      <w:r w:rsidR="001B195A">
        <w:rPr>
          <w:rFonts w:ascii="ArialMT" w:hAnsi="ArialMT"/>
          <w:b/>
          <w:sz w:val="24"/>
        </w:rPr>
        <w:t>Muko</w:t>
      </w:r>
      <w:proofErr w:type="spellEnd"/>
      <w:r w:rsidR="001B195A">
        <w:rPr>
          <w:rFonts w:ascii="ArialMT" w:hAnsi="ArialMT"/>
          <w:b/>
          <w:sz w:val="24"/>
        </w:rPr>
        <w:t xml:space="preserve">-Aktiv </w:t>
      </w:r>
      <w:r w:rsidR="00ED0454">
        <w:rPr>
          <w:rFonts w:ascii="ArialMT" w:hAnsi="ArialMT"/>
          <w:b/>
          <w:sz w:val="24"/>
        </w:rPr>
        <w:t xml:space="preserve">Augsburg </w:t>
      </w:r>
      <w:r w:rsidR="001B195A">
        <w:rPr>
          <w:rFonts w:ascii="ArialMT" w:hAnsi="ArialMT"/>
          <w:b/>
          <w:sz w:val="24"/>
        </w:rPr>
        <w:t>e.V.</w:t>
      </w:r>
      <w:r w:rsidR="00ED0454">
        <w:rPr>
          <w:rFonts w:ascii="ArialMT" w:hAnsi="ArialMT"/>
          <w:b/>
          <w:sz w:val="24"/>
        </w:rPr>
        <w:t xml:space="preserve"> zugute.</w:t>
      </w:r>
      <w:r w:rsidR="001B195A">
        <w:rPr>
          <w:b/>
          <w:sz w:val="24"/>
        </w:rPr>
        <w:t xml:space="preserve"> </w:t>
      </w:r>
    </w:p>
    <w:p w14:paraId="75E70AFC" w14:textId="3B9D65E6" w:rsidR="001B195A" w:rsidRDefault="001B195A" w:rsidP="00346415">
      <w:pPr>
        <w:spacing w:line="360" w:lineRule="auto"/>
        <w:jc w:val="both"/>
        <w:rPr>
          <w:rFonts w:ascii="ArialMT" w:hAnsi="ArialMT"/>
          <w:b/>
          <w:sz w:val="24"/>
          <w:szCs w:val="20"/>
        </w:rPr>
      </w:pPr>
    </w:p>
    <w:p w14:paraId="39B77A85" w14:textId="77777777" w:rsidR="00F1575B" w:rsidRDefault="0074015A" w:rsidP="00346415">
      <w:pPr>
        <w:spacing w:line="360" w:lineRule="auto"/>
        <w:jc w:val="both"/>
        <w:rPr>
          <w:rFonts w:ascii="ArialMT" w:hAnsi="ArialMT"/>
          <w:bCs/>
          <w:sz w:val="24"/>
          <w:szCs w:val="20"/>
        </w:rPr>
      </w:pPr>
      <w:r>
        <w:rPr>
          <w:rFonts w:ascii="ArialMT" w:hAnsi="ArialMT"/>
          <w:bCs/>
          <w:sz w:val="24"/>
          <w:szCs w:val="20"/>
        </w:rPr>
        <w:t>Für den Kuchenverkauf waren die Auszubildenden der PCI Augsburg GmbH früh aufgestanden. Schon</w:t>
      </w:r>
      <w:r w:rsidR="001B195A">
        <w:rPr>
          <w:rFonts w:ascii="ArialMT" w:hAnsi="ArialMT"/>
          <w:bCs/>
          <w:sz w:val="24"/>
          <w:szCs w:val="20"/>
        </w:rPr>
        <w:t xml:space="preserve"> um </w:t>
      </w:r>
      <w:r w:rsidR="00AC4A82">
        <w:rPr>
          <w:rFonts w:ascii="ArialMT" w:hAnsi="ArialMT"/>
          <w:bCs/>
          <w:sz w:val="24"/>
          <w:szCs w:val="20"/>
        </w:rPr>
        <w:t>sieben</w:t>
      </w:r>
      <w:r w:rsidR="001B195A">
        <w:rPr>
          <w:rFonts w:ascii="ArialMT" w:hAnsi="ArialMT"/>
          <w:bCs/>
          <w:sz w:val="24"/>
          <w:szCs w:val="20"/>
        </w:rPr>
        <w:t xml:space="preserve"> Uhr morgens </w:t>
      </w:r>
      <w:r w:rsidR="00ED0454">
        <w:rPr>
          <w:rFonts w:ascii="ArialMT" w:hAnsi="ArialMT"/>
          <w:bCs/>
          <w:sz w:val="24"/>
          <w:szCs w:val="20"/>
        </w:rPr>
        <w:t>bereiteten</w:t>
      </w:r>
      <w:r w:rsidR="001B195A">
        <w:rPr>
          <w:rFonts w:ascii="ArialMT" w:hAnsi="ArialMT"/>
          <w:bCs/>
          <w:sz w:val="24"/>
          <w:szCs w:val="20"/>
        </w:rPr>
        <w:t xml:space="preserve"> </w:t>
      </w:r>
      <w:r>
        <w:rPr>
          <w:rFonts w:ascii="ArialMT" w:hAnsi="ArialMT"/>
          <w:bCs/>
          <w:sz w:val="24"/>
          <w:szCs w:val="20"/>
        </w:rPr>
        <w:t xml:space="preserve">sie </w:t>
      </w:r>
      <w:r w:rsidR="0013507C">
        <w:rPr>
          <w:rFonts w:ascii="ArialMT" w:hAnsi="ArialMT"/>
          <w:bCs/>
          <w:sz w:val="24"/>
          <w:szCs w:val="20"/>
        </w:rPr>
        <w:t>den</w:t>
      </w:r>
      <w:r w:rsidR="00ED0454">
        <w:rPr>
          <w:rFonts w:ascii="ArialMT" w:hAnsi="ArialMT"/>
          <w:bCs/>
          <w:sz w:val="24"/>
          <w:szCs w:val="20"/>
        </w:rPr>
        <w:t xml:space="preserve"> Kuchenv</w:t>
      </w:r>
      <w:r w:rsidR="000B72E9">
        <w:rPr>
          <w:rFonts w:ascii="ArialMT" w:hAnsi="ArialMT"/>
          <w:bCs/>
          <w:sz w:val="24"/>
          <w:szCs w:val="20"/>
        </w:rPr>
        <w:t>e</w:t>
      </w:r>
      <w:r w:rsidR="00ED0454">
        <w:rPr>
          <w:rFonts w:ascii="ArialMT" w:hAnsi="ArialMT"/>
          <w:bCs/>
          <w:sz w:val="24"/>
          <w:szCs w:val="20"/>
        </w:rPr>
        <w:t xml:space="preserve">rkauf </w:t>
      </w:r>
      <w:r w:rsidR="00CD4C1E">
        <w:rPr>
          <w:rFonts w:ascii="ArialMT" w:hAnsi="ArialMT"/>
          <w:bCs/>
          <w:sz w:val="24"/>
          <w:szCs w:val="20"/>
        </w:rPr>
        <w:t xml:space="preserve">in der </w:t>
      </w:r>
      <w:r w:rsidR="00D7032B">
        <w:rPr>
          <w:rFonts w:ascii="ArialMT" w:hAnsi="ArialMT"/>
          <w:bCs/>
          <w:sz w:val="24"/>
          <w:szCs w:val="20"/>
        </w:rPr>
        <w:t>Augsburger Werksk</w:t>
      </w:r>
      <w:r w:rsidR="00CD4C1E">
        <w:rPr>
          <w:rFonts w:ascii="ArialMT" w:hAnsi="ArialMT"/>
          <w:bCs/>
          <w:sz w:val="24"/>
          <w:szCs w:val="20"/>
        </w:rPr>
        <w:t xml:space="preserve">antine vor. </w:t>
      </w:r>
      <w:r>
        <w:rPr>
          <w:rFonts w:ascii="ArialMT" w:hAnsi="ArialMT"/>
          <w:bCs/>
          <w:sz w:val="24"/>
          <w:szCs w:val="20"/>
        </w:rPr>
        <w:t xml:space="preserve">Die Azubis </w:t>
      </w:r>
      <w:r w:rsidR="00ED0454">
        <w:rPr>
          <w:rFonts w:ascii="ArialMT" w:hAnsi="ArialMT"/>
          <w:bCs/>
          <w:sz w:val="24"/>
          <w:szCs w:val="20"/>
        </w:rPr>
        <w:t>hatten s</w:t>
      </w:r>
      <w:r w:rsidR="00CD4C1E">
        <w:rPr>
          <w:rFonts w:ascii="ArialMT" w:hAnsi="ArialMT"/>
          <w:bCs/>
          <w:sz w:val="24"/>
          <w:szCs w:val="20"/>
        </w:rPr>
        <w:t>elbst</w:t>
      </w:r>
      <w:r w:rsidR="005C5B20">
        <w:rPr>
          <w:rFonts w:ascii="ArialMT" w:hAnsi="ArialMT"/>
          <w:bCs/>
          <w:sz w:val="24"/>
          <w:szCs w:val="20"/>
        </w:rPr>
        <w:t xml:space="preserve"> </w:t>
      </w:r>
      <w:r w:rsidR="00CD4C1E">
        <w:rPr>
          <w:rFonts w:ascii="ArialMT" w:hAnsi="ArialMT"/>
          <w:bCs/>
          <w:sz w:val="24"/>
          <w:szCs w:val="20"/>
        </w:rPr>
        <w:t>gebackene Kuchen, Muffins und Waffeln</w:t>
      </w:r>
      <w:r w:rsidR="00ED0454">
        <w:rPr>
          <w:rFonts w:ascii="ArialMT" w:hAnsi="ArialMT"/>
          <w:bCs/>
          <w:sz w:val="24"/>
          <w:szCs w:val="20"/>
        </w:rPr>
        <w:t xml:space="preserve"> mitgebracht</w:t>
      </w:r>
      <w:r w:rsidR="0013507C">
        <w:rPr>
          <w:rFonts w:ascii="ArialMT" w:hAnsi="ArialMT"/>
          <w:bCs/>
          <w:sz w:val="24"/>
          <w:szCs w:val="20"/>
        </w:rPr>
        <w:t>, unterstü</w:t>
      </w:r>
      <w:r w:rsidR="006E4CF4">
        <w:rPr>
          <w:rFonts w:ascii="ArialMT" w:hAnsi="ArialMT"/>
          <w:bCs/>
          <w:sz w:val="24"/>
          <w:szCs w:val="20"/>
        </w:rPr>
        <w:t>tzt wurden sie von begeisterten Hobbybäckern unter den Werksmitarbeitern.</w:t>
      </w:r>
      <w:r w:rsidR="00CD4C1E">
        <w:rPr>
          <w:rFonts w:ascii="ArialMT" w:hAnsi="ArialMT"/>
          <w:bCs/>
          <w:sz w:val="24"/>
          <w:szCs w:val="20"/>
        </w:rPr>
        <w:t xml:space="preserve"> </w:t>
      </w:r>
      <w:r w:rsidR="006E4CF4">
        <w:rPr>
          <w:rFonts w:ascii="ArialMT" w:hAnsi="ArialMT"/>
          <w:bCs/>
          <w:sz w:val="24"/>
          <w:szCs w:val="20"/>
        </w:rPr>
        <w:t>Diese</w:t>
      </w:r>
      <w:r w:rsidR="00CD4C1E">
        <w:rPr>
          <w:rFonts w:ascii="ArialMT" w:hAnsi="ArialMT"/>
          <w:bCs/>
          <w:sz w:val="24"/>
          <w:szCs w:val="20"/>
        </w:rPr>
        <w:t xml:space="preserve"> ließen sich die süßen Köstlichkeiten für den guten Zweck </w:t>
      </w:r>
      <w:r w:rsidR="006E4CF4">
        <w:rPr>
          <w:rFonts w:ascii="ArialMT" w:hAnsi="ArialMT"/>
          <w:bCs/>
          <w:sz w:val="24"/>
          <w:szCs w:val="20"/>
        </w:rPr>
        <w:t xml:space="preserve">dann auch </w:t>
      </w:r>
      <w:r w:rsidR="00CD4C1E">
        <w:rPr>
          <w:rFonts w:ascii="ArialMT" w:hAnsi="ArialMT"/>
          <w:bCs/>
          <w:sz w:val="24"/>
          <w:szCs w:val="20"/>
        </w:rPr>
        <w:t xml:space="preserve">schmecken. </w:t>
      </w:r>
    </w:p>
    <w:p w14:paraId="5B05848C" w14:textId="2453B0EF" w:rsidR="001B195A" w:rsidRDefault="00CD4C1E" w:rsidP="00346415">
      <w:pPr>
        <w:spacing w:line="360" w:lineRule="auto"/>
        <w:jc w:val="both"/>
        <w:rPr>
          <w:rFonts w:ascii="ArialMT" w:hAnsi="ArialMT"/>
          <w:bCs/>
          <w:sz w:val="24"/>
          <w:szCs w:val="20"/>
        </w:rPr>
      </w:pPr>
      <w:r>
        <w:rPr>
          <w:rFonts w:ascii="ArialMT" w:hAnsi="ArialMT"/>
          <w:bCs/>
          <w:sz w:val="24"/>
          <w:szCs w:val="20"/>
        </w:rPr>
        <w:t xml:space="preserve">Zusätzlich </w:t>
      </w:r>
      <w:r w:rsidR="00ED0454">
        <w:rPr>
          <w:rFonts w:ascii="ArialMT" w:hAnsi="ArialMT"/>
          <w:bCs/>
          <w:sz w:val="24"/>
          <w:szCs w:val="20"/>
        </w:rPr>
        <w:t xml:space="preserve">veranstalteten die </w:t>
      </w:r>
      <w:r w:rsidR="0074015A">
        <w:rPr>
          <w:rFonts w:ascii="ArialMT" w:hAnsi="ArialMT"/>
          <w:bCs/>
          <w:sz w:val="24"/>
          <w:szCs w:val="20"/>
        </w:rPr>
        <w:t xml:space="preserve">PCI-Nachwuchskräfte </w:t>
      </w:r>
      <w:r>
        <w:rPr>
          <w:rFonts w:ascii="ArialMT" w:hAnsi="ArialMT"/>
          <w:bCs/>
          <w:sz w:val="24"/>
          <w:szCs w:val="20"/>
        </w:rPr>
        <w:t>eine Tombola</w:t>
      </w:r>
      <w:r w:rsidR="00312529">
        <w:rPr>
          <w:rFonts w:ascii="ArialMT" w:hAnsi="ArialMT"/>
          <w:bCs/>
          <w:sz w:val="24"/>
          <w:szCs w:val="20"/>
        </w:rPr>
        <w:t xml:space="preserve"> und verlosten</w:t>
      </w:r>
      <w:r w:rsidR="006E4CF4">
        <w:rPr>
          <w:rFonts w:ascii="ArialMT" w:hAnsi="ArialMT"/>
          <w:bCs/>
          <w:sz w:val="24"/>
          <w:szCs w:val="20"/>
        </w:rPr>
        <w:t xml:space="preserve"> </w:t>
      </w:r>
      <w:r w:rsidR="00312529">
        <w:rPr>
          <w:rFonts w:ascii="ArialMT" w:hAnsi="ArialMT"/>
          <w:bCs/>
          <w:sz w:val="24"/>
          <w:szCs w:val="20"/>
        </w:rPr>
        <w:t xml:space="preserve">dabei </w:t>
      </w:r>
      <w:r>
        <w:rPr>
          <w:rFonts w:ascii="ArialMT" w:hAnsi="ArialMT"/>
          <w:bCs/>
          <w:sz w:val="24"/>
          <w:szCs w:val="20"/>
        </w:rPr>
        <w:t xml:space="preserve">Gewinne wie </w:t>
      </w:r>
      <w:r w:rsidR="00312529">
        <w:rPr>
          <w:rFonts w:ascii="ArialMT" w:hAnsi="ArialMT"/>
          <w:bCs/>
          <w:sz w:val="24"/>
          <w:szCs w:val="20"/>
        </w:rPr>
        <w:t>Kaffe</w:t>
      </w:r>
      <w:r w:rsidR="0074015A">
        <w:rPr>
          <w:rFonts w:ascii="ArialMT" w:hAnsi="ArialMT"/>
          <w:bCs/>
          <w:sz w:val="24"/>
          <w:szCs w:val="20"/>
        </w:rPr>
        <w:t>e</w:t>
      </w:r>
      <w:r w:rsidR="00312529">
        <w:rPr>
          <w:rFonts w:ascii="ArialMT" w:hAnsi="ArialMT"/>
          <w:bCs/>
          <w:sz w:val="24"/>
          <w:szCs w:val="20"/>
        </w:rPr>
        <w:t>b</w:t>
      </w:r>
      <w:r>
        <w:rPr>
          <w:rFonts w:ascii="ArialMT" w:hAnsi="ArialMT"/>
          <w:bCs/>
          <w:sz w:val="24"/>
          <w:szCs w:val="20"/>
        </w:rPr>
        <w:t>echer</w:t>
      </w:r>
      <w:r w:rsidR="0074015A">
        <w:rPr>
          <w:rFonts w:ascii="ArialMT" w:hAnsi="ArialMT"/>
          <w:bCs/>
          <w:sz w:val="24"/>
          <w:szCs w:val="20"/>
        </w:rPr>
        <w:t xml:space="preserve"> und</w:t>
      </w:r>
      <w:r>
        <w:rPr>
          <w:rFonts w:ascii="ArialMT" w:hAnsi="ArialMT"/>
          <w:bCs/>
          <w:sz w:val="24"/>
          <w:szCs w:val="20"/>
        </w:rPr>
        <w:t xml:space="preserve"> Smoothie-Maker</w:t>
      </w:r>
      <w:r w:rsidR="0074015A">
        <w:rPr>
          <w:rFonts w:ascii="ArialMT" w:hAnsi="ArialMT"/>
          <w:bCs/>
          <w:sz w:val="24"/>
          <w:szCs w:val="20"/>
        </w:rPr>
        <w:t>.</w:t>
      </w:r>
    </w:p>
    <w:p w14:paraId="15A05C60" w14:textId="44049D53" w:rsidR="00CD4C1E" w:rsidRDefault="00CD4C1E" w:rsidP="00346415">
      <w:pPr>
        <w:spacing w:line="360" w:lineRule="auto"/>
        <w:jc w:val="both"/>
        <w:rPr>
          <w:rFonts w:ascii="ArialMT" w:hAnsi="ArialMT"/>
          <w:bCs/>
          <w:sz w:val="24"/>
          <w:szCs w:val="20"/>
        </w:rPr>
      </w:pPr>
    </w:p>
    <w:p w14:paraId="001459D0" w14:textId="4B180C88" w:rsidR="00CD4C1E" w:rsidRPr="00BF0086" w:rsidRDefault="00CD4C1E" w:rsidP="00346415">
      <w:pPr>
        <w:spacing w:line="360" w:lineRule="auto"/>
        <w:jc w:val="both"/>
        <w:rPr>
          <w:rStyle w:val="Kommentarzeichen"/>
          <w:rFonts w:ascii="ArialMT" w:hAnsi="ArialMT"/>
          <w:bCs/>
          <w:sz w:val="24"/>
          <w:szCs w:val="20"/>
        </w:rPr>
      </w:pPr>
      <w:r>
        <w:rPr>
          <w:rFonts w:ascii="ArialMT" w:hAnsi="ArialMT"/>
          <w:bCs/>
          <w:sz w:val="24"/>
          <w:szCs w:val="20"/>
        </w:rPr>
        <w:lastRenderedPageBreak/>
        <w:t>Am Ende waren die Kuchenbleche und Lostrommel</w:t>
      </w:r>
      <w:r w:rsidR="00ED0454">
        <w:rPr>
          <w:rFonts w:ascii="ArialMT" w:hAnsi="ArialMT"/>
          <w:bCs/>
          <w:sz w:val="24"/>
          <w:szCs w:val="20"/>
        </w:rPr>
        <w:t>n</w:t>
      </w:r>
      <w:r>
        <w:rPr>
          <w:rFonts w:ascii="ArialMT" w:hAnsi="ArialMT"/>
          <w:bCs/>
          <w:sz w:val="24"/>
          <w:szCs w:val="20"/>
        </w:rPr>
        <w:t xml:space="preserve"> lee</w:t>
      </w:r>
      <w:r w:rsidR="00ED0454">
        <w:rPr>
          <w:rFonts w:ascii="ArialMT" w:hAnsi="ArialMT"/>
          <w:bCs/>
          <w:sz w:val="24"/>
          <w:szCs w:val="20"/>
        </w:rPr>
        <w:t>r und die Kasse voll</w:t>
      </w:r>
      <w:r>
        <w:rPr>
          <w:rFonts w:ascii="ArialMT" w:hAnsi="ArialMT"/>
          <w:bCs/>
          <w:sz w:val="24"/>
          <w:szCs w:val="20"/>
        </w:rPr>
        <w:t xml:space="preserve">. </w:t>
      </w:r>
      <w:r w:rsidR="0013507C">
        <w:rPr>
          <w:rFonts w:ascii="ArialMT" w:hAnsi="ArialMT"/>
          <w:bCs/>
          <w:sz w:val="24"/>
          <w:szCs w:val="20"/>
        </w:rPr>
        <w:t>Die Azubis hatten über</w:t>
      </w:r>
      <w:r>
        <w:rPr>
          <w:rFonts w:ascii="ArialMT" w:hAnsi="ArialMT"/>
          <w:bCs/>
          <w:sz w:val="24"/>
          <w:szCs w:val="20"/>
        </w:rPr>
        <w:t xml:space="preserve"> 1</w:t>
      </w:r>
      <w:r w:rsidR="00ED0454">
        <w:rPr>
          <w:rFonts w:ascii="ArialMT" w:hAnsi="ArialMT"/>
          <w:bCs/>
          <w:sz w:val="24"/>
          <w:szCs w:val="20"/>
        </w:rPr>
        <w:t>.</w:t>
      </w:r>
      <w:r>
        <w:rPr>
          <w:rFonts w:ascii="ArialMT" w:hAnsi="ArialMT"/>
          <w:bCs/>
          <w:sz w:val="24"/>
          <w:szCs w:val="20"/>
        </w:rPr>
        <w:t xml:space="preserve">000 Euro </w:t>
      </w:r>
      <w:r w:rsidR="0013507C">
        <w:rPr>
          <w:rFonts w:ascii="ArialMT" w:hAnsi="ArialMT"/>
          <w:bCs/>
          <w:sz w:val="24"/>
          <w:szCs w:val="20"/>
        </w:rPr>
        <w:t>eingenommen. Die</w:t>
      </w:r>
      <w:r w:rsidR="00ED0454">
        <w:rPr>
          <w:rFonts w:ascii="ArialMT" w:hAnsi="ArialMT"/>
          <w:bCs/>
          <w:sz w:val="24"/>
          <w:szCs w:val="20"/>
        </w:rPr>
        <w:t xml:space="preserve"> PCI-Geschäfts</w:t>
      </w:r>
      <w:r w:rsidR="00F1575B">
        <w:rPr>
          <w:rFonts w:ascii="ArialMT" w:hAnsi="ArialMT"/>
          <w:bCs/>
          <w:sz w:val="24"/>
          <w:szCs w:val="20"/>
        </w:rPr>
        <w:t>führung</w:t>
      </w:r>
      <w:r w:rsidR="00ED0454">
        <w:rPr>
          <w:rFonts w:ascii="ArialMT" w:hAnsi="ArialMT"/>
          <w:bCs/>
          <w:sz w:val="24"/>
          <w:szCs w:val="20"/>
        </w:rPr>
        <w:t xml:space="preserve"> stockte die </w:t>
      </w:r>
      <w:r w:rsidR="00C50996">
        <w:rPr>
          <w:rFonts w:ascii="ArialMT" w:hAnsi="ArialMT"/>
          <w:bCs/>
          <w:sz w:val="24"/>
          <w:szCs w:val="20"/>
        </w:rPr>
        <w:t xml:space="preserve">Summe auf 2.500 Euro </w:t>
      </w:r>
      <w:r w:rsidR="00ED0454">
        <w:rPr>
          <w:rFonts w:ascii="ArialMT" w:hAnsi="ArialMT"/>
          <w:bCs/>
          <w:sz w:val="24"/>
          <w:szCs w:val="20"/>
        </w:rPr>
        <w:t>auf</w:t>
      </w:r>
      <w:r w:rsidR="00C50996">
        <w:rPr>
          <w:rFonts w:ascii="ArialMT" w:hAnsi="ArialMT"/>
          <w:bCs/>
          <w:sz w:val="24"/>
          <w:szCs w:val="20"/>
        </w:rPr>
        <w:t xml:space="preserve">. </w:t>
      </w:r>
      <w:r w:rsidR="009A1864">
        <w:rPr>
          <w:rFonts w:ascii="ArialMT" w:hAnsi="ArialMT"/>
          <w:bCs/>
          <w:sz w:val="24"/>
          <w:szCs w:val="20"/>
        </w:rPr>
        <w:t>„D</w:t>
      </w:r>
      <w:r w:rsidR="0082590E">
        <w:rPr>
          <w:rFonts w:ascii="ArialMT" w:hAnsi="ArialMT"/>
          <w:bCs/>
          <w:sz w:val="24"/>
          <w:szCs w:val="20"/>
        </w:rPr>
        <w:t>en</w:t>
      </w:r>
      <w:r w:rsidR="009A1864">
        <w:rPr>
          <w:rFonts w:ascii="ArialMT" w:hAnsi="ArialMT"/>
          <w:bCs/>
          <w:sz w:val="24"/>
          <w:szCs w:val="20"/>
        </w:rPr>
        <w:t xml:space="preserve"> Einsatz unserer Azubis </w:t>
      </w:r>
      <w:r w:rsidR="0082590E">
        <w:rPr>
          <w:rFonts w:ascii="ArialMT" w:hAnsi="ArialMT"/>
          <w:bCs/>
          <w:sz w:val="24"/>
          <w:szCs w:val="20"/>
        </w:rPr>
        <w:t>schätzen wir sehr und möchten als PCI dazu beitragen, dass für den guten Zweck noch mehr Geld zusammenkommt</w:t>
      </w:r>
      <w:r w:rsidR="009A1864">
        <w:rPr>
          <w:rFonts w:ascii="ArialMT" w:hAnsi="ArialMT"/>
          <w:bCs/>
          <w:sz w:val="24"/>
          <w:szCs w:val="20"/>
        </w:rPr>
        <w:t>“, sagt Manuel Rez</w:t>
      </w:r>
      <w:r w:rsidR="009A1864">
        <w:rPr>
          <w:sz w:val="24"/>
        </w:rPr>
        <w:t>, Leiter Marketing</w:t>
      </w:r>
      <w:r w:rsidR="00F1575B">
        <w:rPr>
          <w:sz w:val="24"/>
        </w:rPr>
        <w:t xml:space="preserve"> &amp; Zentrale Anwendungstechnik</w:t>
      </w:r>
      <w:r w:rsidR="009A1864">
        <w:rPr>
          <w:sz w:val="24"/>
        </w:rPr>
        <w:t xml:space="preserve"> PCI Gruppe</w:t>
      </w:r>
      <w:r w:rsidR="0082590E">
        <w:rPr>
          <w:sz w:val="24"/>
        </w:rPr>
        <w:t>, bei der Spendenübergabe.</w:t>
      </w:r>
    </w:p>
    <w:p w14:paraId="78A25A09" w14:textId="77777777" w:rsidR="0082590E" w:rsidRDefault="0082590E" w:rsidP="00346415">
      <w:pPr>
        <w:spacing w:line="360" w:lineRule="auto"/>
        <w:jc w:val="both"/>
        <w:rPr>
          <w:rFonts w:ascii="ArialMT" w:hAnsi="ArialMT"/>
          <w:bCs/>
          <w:sz w:val="24"/>
          <w:szCs w:val="20"/>
        </w:rPr>
      </w:pPr>
    </w:p>
    <w:p w14:paraId="01D541C1" w14:textId="0D7363FE" w:rsidR="00C50996" w:rsidRDefault="00C50996" w:rsidP="00346415">
      <w:pPr>
        <w:spacing w:line="360" w:lineRule="auto"/>
        <w:jc w:val="both"/>
        <w:rPr>
          <w:rFonts w:ascii="ArialMT" w:hAnsi="ArialMT"/>
          <w:bCs/>
          <w:sz w:val="24"/>
          <w:szCs w:val="20"/>
        </w:rPr>
      </w:pPr>
      <w:r>
        <w:rPr>
          <w:rFonts w:ascii="ArialMT" w:hAnsi="ArialMT"/>
          <w:bCs/>
          <w:sz w:val="24"/>
          <w:szCs w:val="20"/>
        </w:rPr>
        <w:t>Der gesamte Erlös g</w:t>
      </w:r>
      <w:r w:rsidR="006E4CF4">
        <w:rPr>
          <w:rFonts w:ascii="ArialMT" w:hAnsi="ArialMT"/>
          <w:bCs/>
          <w:sz w:val="24"/>
          <w:szCs w:val="20"/>
        </w:rPr>
        <w:t>ing</w:t>
      </w:r>
      <w:r>
        <w:rPr>
          <w:rFonts w:ascii="ArialMT" w:hAnsi="ArialMT"/>
          <w:bCs/>
          <w:sz w:val="24"/>
          <w:szCs w:val="20"/>
        </w:rPr>
        <w:t xml:space="preserve"> an </w:t>
      </w:r>
      <w:r w:rsidR="00D7032B">
        <w:rPr>
          <w:rFonts w:ascii="ArialMT" w:hAnsi="ArialMT"/>
          <w:bCs/>
          <w:sz w:val="24"/>
          <w:szCs w:val="20"/>
        </w:rPr>
        <w:t xml:space="preserve">den </w:t>
      </w:r>
      <w:proofErr w:type="spellStart"/>
      <w:r>
        <w:rPr>
          <w:rFonts w:ascii="ArialMT" w:hAnsi="ArialMT"/>
          <w:bCs/>
          <w:sz w:val="24"/>
          <w:szCs w:val="20"/>
        </w:rPr>
        <w:t>Muko</w:t>
      </w:r>
      <w:proofErr w:type="spellEnd"/>
      <w:r>
        <w:rPr>
          <w:rFonts w:ascii="ArialMT" w:hAnsi="ArialMT"/>
          <w:bCs/>
          <w:sz w:val="24"/>
          <w:szCs w:val="20"/>
        </w:rPr>
        <w:t xml:space="preserve">-Aktiv </w:t>
      </w:r>
      <w:r w:rsidR="0013507C">
        <w:rPr>
          <w:rFonts w:ascii="ArialMT" w:hAnsi="ArialMT"/>
          <w:bCs/>
          <w:sz w:val="24"/>
          <w:szCs w:val="20"/>
        </w:rPr>
        <w:t xml:space="preserve">Augsburg </w:t>
      </w:r>
      <w:r>
        <w:rPr>
          <w:rFonts w:ascii="ArialMT" w:hAnsi="ArialMT"/>
          <w:bCs/>
          <w:sz w:val="24"/>
          <w:szCs w:val="20"/>
        </w:rPr>
        <w:t xml:space="preserve">e.V. Der Verein setzt sich für Kinder, Jugendliche und Erwachsene ein, die </w:t>
      </w:r>
      <w:r w:rsidR="00D7032B">
        <w:rPr>
          <w:rFonts w:ascii="ArialMT" w:hAnsi="ArialMT"/>
          <w:bCs/>
          <w:sz w:val="24"/>
          <w:szCs w:val="20"/>
        </w:rPr>
        <w:t>an der unheilbaren Erbkrankheit</w:t>
      </w:r>
      <w:r>
        <w:rPr>
          <w:rFonts w:ascii="ArialMT" w:hAnsi="ArialMT"/>
          <w:bCs/>
          <w:sz w:val="24"/>
          <w:szCs w:val="20"/>
        </w:rPr>
        <w:t xml:space="preserve"> </w:t>
      </w:r>
      <w:r w:rsidR="00D7032B">
        <w:rPr>
          <w:rFonts w:ascii="ArialMT" w:hAnsi="ArialMT"/>
          <w:bCs/>
          <w:sz w:val="24"/>
          <w:szCs w:val="20"/>
        </w:rPr>
        <w:t>Mukoviszidose erkrankt sind</w:t>
      </w:r>
      <w:r>
        <w:rPr>
          <w:rFonts w:ascii="ArialMT" w:hAnsi="ArialMT"/>
          <w:bCs/>
          <w:sz w:val="24"/>
          <w:szCs w:val="20"/>
        </w:rPr>
        <w:t>.</w:t>
      </w:r>
      <w:r w:rsidR="005C5B20">
        <w:rPr>
          <w:rFonts w:ascii="ArialMT" w:hAnsi="ArialMT"/>
          <w:bCs/>
          <w:sz w:val="24"/>
          <w:szCs w:val="20"/>
        </w:rPr>
        <w:t xml:space="preserve"> </w:t>
      </w:r>
      <w:r w:rsidR="00D7032B">
        <w:rPr>
          <w:rFonts w:ascii="ArialMT" w:hAnsi="ArialMT"/>
          <w:bCs/>
          <w:sz w:val="24"/>
          <w:szCs w:val="20"/>
        </w:rPr>
        <w:t xml:space="preserve">Die PCI unterstützt regelmäßig soziale Projekte und engagiert sich dabei vor allem in der Region – und das </w:t>
      </w:r>
      <w:r>
        <w:rPr>
          <w:rFonts w:ascii="ArialMT" w:hAnsi="ArialMT"/>
          <w:bCs/>
          <w:sz w:val="24"/>
          <w:szCs w:val="20"/>
        </w:rPr>
        <w:t xml:space="preserve">gemeinsam mit ihren Auszubildenden. </w:t>
      </w:r>
    </w:p>
    <w:p w14:paraId="5983B63A" w14:textId="2CF2C65C" w:rsidR="00C50996" w:rsidRDefault="00C50996" w:rsidP="00346415">
      <w:pPr>
        <w:spacing w:line="360" w:lineRule="auto"/>
        <w:jc w:val="both"/>
        <w:rPr>
          <w:rFonts w:ascii="ArialMT" w:hAnsi="ArialMT"/>
          <w:bCs/>
          <w:sz w:val="24"/>
          <w:szCs w:val="20"/>
        </w:rPr>
      </w:pPr>
    </w:p>
    <w:p w14:paraId="2212D246" w14:textId="601A9AAC" w:rsidR="005D7742" w:rsidRPr="005A2017" w:rsidRDefault="006E4CF4" w:rsidP="005A2017">
      <w:pPr>
        <w:spacing w:line="360" w:lineRule="auto"/>
        <w:jc w:val="both"/>
        <w:rPr>
          <w:rFonts w:ascii="ArialMT" w:hAnsi="ArialMT"/>
          <w:bCs/>
          <w:sz w:val="24"/>
          <w:szCs w:val="20"/>
        </w:rPr>
      </w:pPr>
      <w:r>
        <w:rPr>
          <w:rFonts w:ascii="ArialMT" w:hAnsi="ArialMT"/>
          <w:bCs/>
          <w:sz w:val="24"/>
          <w:szCs w:val="20"/>
        </w:rPr>
        <w:t>Für einen PCI-</w:t>
      </w:r>
      <w:r w:rsidR="00196FD3">
        <w:rPr>
          <w:rFonts w:ascii="ArialMT" w:hAnsi="ArialMT"/>
          <w:bCs/>
          <w:sz w:val="24"/>
          <w:szCs w:val="20"/>
        </w:rPr>
        <w:t>Mit</w:t>
      </w:r>
      <w:r>
        <w:rPr>
          <w:rFonts w:ascii="ArialMT" w:hAnsi="ArialMT"/>
          <w:bCs/>
          <w:sz w:val="24"/>
          <w:szCs w:val="20"/>
        </w:rPr>
        <w:t>arbeiter hat die Spendenaktion eine ganz besondere Bedeutung</w:t>
      </w:r>
      <w:r w:rsidR="00C50996">
        <w:rPr>
          <w:rFonts w:ascii="ArialMT" w:hAnsi="ArialMT"/>
          <w:bCs/>
          <w:sz w:val="24"/>
          <w:szCs w:val="20"/>
        </w:rPr>
        <w:t xml:space="preserve">: Alexander Tenscher ist </w:t>
      </w:r>
      <w:r w:rsidR="00196FD3">
        <w:rPr>
          <w:rFonts w:ascii="ArialMT" w:hAnsi="ArialMT"/>
          <w:bCs/>
          <w:sz w:val="24"/>
          <w:szCs w:val="20"/>
        </w:rPr>
        <w:t xml:space="preserve">selbst </w:t>
      </w:r>
      <w:r w:rsidR="006644CF">
        <w:rPr>
          <w:rFonts w:ascii="ArialMT" w:hAnsi="ArialMT"/>
          <w:bCs/>
          <w:sz w:val="24"/>
          <w:szCs w:val="20"/>
        </w:rPr>
        <w:t xml:space="preserve">aktives </w:t>
      </w:r>
      <w:r w:rsidR="00076B27">
        <w:rPr>
          <w:rFonts w:ascii="ArialMT" w:hAnsi="ArialMT"/>
          <w:bCs/>
          <w:sz w:val="24"/>
          <w:szCs w:val="20"/>
        </w:rPr>
        <w:t>Vereinsm</w:t>
      </w:r>
      <w:r w:rsidR="00C50996">
        <w:rPr>
          <w:rFonts w:ascii="ArialMT" w:hAnsi="ArialMT"/>
          <w:bCs/>
          <w:sz w:val="24"/>
          <w:szCs w:val="20"/>
        </w:rPr>
        <w:t>itglied bei</w:t>
      </w:r>
      <w:r w:rsidR="00076B27">
        <w:rPr>
          <w:rFonts w:ascii="ArialMT" w:hAnsi="ArialMT"/>
          <w:bCs/>
          <w:sz w:val="24"/>
          <w:szCs w:val="20"/>
        </w:rPr>
        <w:t xml:space="preserve"> </w:t>
      </w:r>
      <w:proofErr w:type="spellStart"/>
      <w:r w:rsidR="00076B27">
        <w:rPr>
          <w:rFonts w:ascii="ArialMT" w:hAnsi="ArialMT"/>
          <w:bCs/>
          <w:sz w:val="24"/>
          <w:szCs w:val="20"/>
        </w:rPr>
        <w:t>Muk</w:t>
      </w:r>
      <w:r w:rsidR="000B72E9">
        <w:rPr>
          <w:rFonts w:ascii="ArialMT" w:hAnsi="ArialMT"/>
          <w:bCs/>
          <w:sz w:val="24"/>
          <w:szCs w:val="20"/>
        </w:rPr>
        <w:t>o</w:t>
      </w:r>
      <w:proofErr w:type="spellEnd"/>
      <w:r w:rsidR="00076B27">
        <w:rPr>
          <w:rFonts w:ascii="ArialMT" w:hAnsi="ArialMT"/>
          <w:bCs/>
          <w:sz w:val="24"/>
          <w:szCs w:val="20"/>
        </w:rPr>
        <w:t>-Aktiv</w:t>
      </w:r>
      <w:r w:rsidR="00C50996">
        <w:rPr>
          <w:rFonts w:ascii="ArialMT" w:hAnsi="ArialMT"/>
          <w:bCs/>
          <w:sz w:val="24"/>
          <w:szCs w:val="20"/>
        </w:rPr>
        <w:t>: „</w:t>
      </w:r>
      <w:r w:rsidR="00076B27">
        <w:rPr>
          <w:rFonts w:ascii="ArialMT" w:hAnsi="ArialMT"/>
          <w:bCs/>
          <w:sz w:val="24"/>
          <w:szCs w:val="20"/>
        </w:rPr>
        <w:t>Das Engagement aller Beteiligten war großartig. Mit ihrem Kuchenverkauf haben die Azubis eine sta</w:t>
      </w:r>
      <w:r w:rsidR="000B72E9">
        <w:rPr>
          <w:rFonts w:ascii="ArialMT" w:hAnsi="ArialMT"/>
          <w:bCs/>
          <w:sz w:val="24"/>
          <w:szCs w:val="20"/>
        </w:rPr>
        <w:t>t</w:t>
      </w:r>
      <w:r w:rsidR="00076B27">
        <w:rPr>
          <w:rFonts w:ascii="ArialMT" w:hAnsi="ArialMT"/>
          <w:bCs/>
          <w:sz w:val="24"/>
          <w:szCs w:val="20"/>
        </w:rPr>
        <w:t xml:space="preserve">tliche Summe zusammengebracht. </w:t>
      </w:r>
      <w:r w:rsidR="006644CF">
        <w:rPr>
          <w:rFonts w:ascii="ArialMT" w:hAnsi="ArialMT"/>
          <w:bCs/>
          <w:sz w:val="24"/>
          <w:szCs w:val="20"/>
        </w:rPr>
        <w:t>Darüber und</w:t>
      </w:r>
      <w:r w:rsidR="00076B27">
        <w:rPr>
          <w:rFonts w:ascii="ArialMT" w:hAnsi="ArialMT"/>
          <w:bCs/>
          <w:sz w:val="24"/>
          <w:szCs w:val="20"/>
        </w:rPr>
        <w:t xml:space="preserve"> dass unsere Geschäftsleitung mit ihrem Beitrag den Verein zusätzlich unterstützt</w:t>
      </w:r>
      <w:r w:rsidR="005C5B20">
        <w:rPr>
          <w:rFonts w:ascii="ArialMT" w:hAnsi="ArialMT"/>
          <w:bCs/>
          <w:sz w:val="24"/>
          <w:szCs w:val="20"/>
        </w:rPr>
        <w:t>,</w:t>
      </w:r>
      <w:r w:rsidR="006644CF">
        <w:rPr>
          <w:rFonts w:ascii="ArialMT" w:hAnsi="ArialMT"/>
          <w:bCs/>
          <w:sz w:val="24"/>
          <w:szCs w:val="20"/>
        </w:rPr>
        <w:t xml:space="preserve"> freue ich mich riesig</w:t>
      </w:r>
      <w:r w:rsidR="00076B27">
        <w:rPr>
          <w:rFonts w:ascii="ArialMT" w:hAnsi="ArialMT"/>
          <w:bCs/>
          <w:sz w:val="24"/>
          <w:szCs w:val="20"/>
        </w:rPr>
        <w:t>. Denn es zählt jeder Cent.</w:t>
      </w:r>
      <w:r>
        <w:rPr>
          <w:rFonts w:ascii="ArialMT" w:hAnsi="ArialMT"/>
          <w:bCs/>
          <w:sz w:val="24"/>
          <w:szCs w:val="20"/>
        </w:rPr>
        <w:t xml:space="preserve">“ </w:t>
      </w:r>
    </w:p>
    <w:bookmarkEnd w:id="0"/>
    <w:p w14:paraId="44339545" w14:textId="77777777" w:rsidR="00196FD3" w:rsidRDefault="00196FD3">
      <w:pPr>
        <w:spacing w:line="240" w:lineRule="auto"/>
        <w:rPr>
          <w:rFonts w:cs="Arial"/>
          <w:bCs/>
          <w:iCs/>
          <w:sz w:val="24"/>
        </w:rPr>
      </w:pPr>
      <w:r>
        <w:rPr>
          <w:rFonts w:cs="Arial"/>
          <w:bCs/>
          <w:iCs/>
          <w:sz w:val="24"/>
        </w:rPr>
        <w:br w:type="page"/>
      </w:r>
    </w:p>
    <w:p w14:paraId="5B84DFA9" w14:textId="1B130856" w:rsidR="00346415" w:rsidRPr="006E4CF4" w:rsidRDefault="00346415" w:rsidP="006E4CF4">
      <w:pPr>
        <w:spacing w:line="240" w:lineRule="auto"/>
        <w:rPr>
          <w:rFonts w:cs="Arial"/>
          <w:bCs/>
          <w:iCs/>
          <w:sz w:val="24"/>
        </w:rPr>
      </w:pPr>
      <w:r w:rsidRPr="007530F4">
        <w:rPr>
          <w:rFonts w:cs="Arial"/>
          <w:b/>
          <w:sz w:val="24"/>
        </w:rPr>
        <w:lastRenderedPageBreak/>
        <w:t>Bildmaterial:</w:t>
      </w:r>
      <w:r w:rsidR="005A2017" w:rsidRPr="005A2017">
        <w:rPr>
          <w:rFonts w:ascii="Arial-BoldItalicMT" w:eastAsia="Arial" w:hAnsi="Arial-BoldItalicMT" w:cs="Arial-BoldItalicMT"/>
          <w:b/>
          <w:bCs/>
          <w:i/>
          <w:iCs/>
          <w:noProof/>
          <w:color w:val="00458E"/>
          <w:position w:val="1"/>
          <w:sz w:val="16"/>
          <w:szCs w:val="16"/>
          <w:lang w:eastAsia="en-US"/>
        </w:rPr>
        <w:t xml:space="preserve"> </w:t>
      </w:r>
    </w:p>
    <w:p w14:paraId="434B0DF1" w14:textId="4B2EEC6D" w:rsidR="00511E48" w:rsidRDefault="005A2017">
      <w:pPr>
        <w:spacing w:line="240" w:lineRule="auto"/>
        <w:rPr>
          <w:sz w:val="24"/>
        </w:rPr>
      </w:pPr>
      <w:r>
        <w:rPr>
          <w:rFonts w:ascii="Arial-BoldItalicMT" w:eastAsia="Arial" w:hAnsi="Arial-BoldItalicMT" w:cs="Arial-BoldItalicMT"/>
          <w:b/>
          <w:bCs/>
          <w:i/>
          <w:iCs/>
          <w:noProof/>
          <w:color w:val="00458E"/>
          <w:position w:val="1"/>
          <w:sz w:val="16"/>
          <w:szCs w:val="16"/>
          <w:lang w:eastAsia="en-US"/>
        </w:rPr>
        <w:drawing>
          <wp:anchor distT="0" distB="0" distL="114300" distR="114300" simplePos="0" relativeHeight="251658240" behindDoc="0" locked="0" layoutInCell="1" allowOverlap="1" wp14:anchorId="129A40B6" wp14:editId="09F26398">
            <wp:simplePos x="0" y="0"/>
            <wp:positionH relativeFrom="margin">
              <wp:align>left</wp:align>
            </wp:positionH>
            <wp:positionV relativeFrom="paragraph">
              <wp:posOffset>133350</wp:posOffset>
            </wp:positionV>
            <wp:extent cx="4165200" cy="2880000"/>
            <wp:effectExtent l="0" t="0" r="6985" b="0"/>
            <wp:wrapThrough wrapText="bothSides">
              <wp:wrapPolygon edited="0">
                <wp:start x="0" y="0"/>
                <wp:lineTo x="0" y="21433"/>
                <wp:lineTo x="21537" y="21433"/>
                <wp:lineTo x="2153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15_2.jpg"/>
                    <pic:cNvPicPr/>
                  </pic:nvPicPr>
                  <pic:blipFill>
                    <a:blip r:embed="rId7"/>
                    <a:stretch>
                      <a:fillRect/>
                    </a:stretch>
                  </pic:blipFill>
                  <pic:spPr>
                    <a:xfrm>
                      <a:off x="0" y="0"/>
                      <a:ext cx="4165200" cy="2880000"/>
                    </a:xfrm>
                    <a:prstGeom prst="rect">
                      <a:avLst/>
                    </a:prstGeom>
                  </pic:spPr>
                </pic:pic>
              </a:graphicData>
            </a:graphic>
            <wp14:sizeRelH relativeFrom="margin">
              <wp14:pctWidth>0</wp14:pctWidth>
            </wp14:sizeRelH>
            <wp14:sizeRelV relativeFrom="margin">
              <wp14:pctHeight>0</wp14:pctHeight>
            </wp14:sizeRelV>
          </wp:anchor>
        </w:drawing>
      </w:r>
    </w:p>
    <w:p w14:paraId="686CDFF0" w14:textId="77777777" w:rsidR="005A2017" w:rsidRDefault="005A2017" w:rsidP="00324E24">
      <w:pPr>
        <w:spacing w:line="360" w:lineRule="auto"/>
        <w:jc w:val="both"/>
        <w:rPr>
          <w:sz w:val="24"/>
        </w:rPr>
      </w:pPr>
    </w:p>
    <w:p w14:paraId="7C3B27B3" w14:textId="77777777" w:rsidR="005A2017" w:rsidRDefault="005A2017" w:rsidP="00324E24">
      <w:pPr>
        <w:spacing w:line="360" w:lineRule="auto"/>
        <w:jc w:val="both"/>
        <w:rPr>
          <w:sz w:val="24"/>
        </w:rPr>
      </w:pPr>
    </w:p>
    <w:p w14:paraId="30EB1174" w14:textId="77777777" w:rsidR="005A2017" w:rsidRDefault="005A2017" w:rsidP="00324E24">
      <w:pPr>
        <w:spacing w:line="360" w:lineRule="auto"/>
        <w:jc w:val="both"/>
        <w:rPr>
          <w:sz w:val="24"/>
        </w:rPr>
      </w:pPr>
    </w:p>
    <w:p w14:paraId="1612CB17" w14:textId="77777777" w:rsidR="005A2017" w:rsidRDefault="005A2017" w:rsidP="00324E24">
      <w:pPr>
        <w:spacing w:line="360" w:lineRule="auto"/>
        <w:jc w:val="both"/>
        <w:rPr>
          <w:sz w:val="24"/>
        </w:rPr>
      </w:pPr>
    </w:p>
    <w:p w14:paraId="0061E2F5" w14:textId="77777777" w:rsidR="005A2017" w:rsidRDefault="005A2017" w:rsidP="00324E24">
      <w:pPr>
        <w:spacing w:line="360" w:lineRule="auto"/>
        <w:jc w:val="both"/>
        <w:rPr>
          <w:sz w:val="24"/>
        </w:rPr>
      </w:pPr>
    </w:p>
    <w:p w14:paraId="021E41DE" w14:textId="77777777" w:rsidR="005A2017" w:rsidRDefault="005A2017" w:rsidP="00324E24">
      <w:pPr>
        <w:spacing w:line="360" w:lineRule="auto"/>
        <w:jc w:val="both"/>
        <w:rPr>
          <w:sz w:val="24"/>
        </w:rPr>
      </w:pPr>
    </w:p>
    <w:p w14:paraId="4C559E2B" w14:textId="77777777" w:rsidR="005A2017" w:rsidRDefault="005A2017" w:rsidP="00324E24">
      <w:pPr>
        <w:spacing w:line="360" w:lineRule="auto"/>
        <w:jc w:val="both"/>
        <w:rPr>
          <w:sz w:val="24"/>
        </w:rPr>
      </w:pPr>
    </w:p>
    <w:p w14:paraId="57E4EDB9" w14:textId="77777777" w:rsidR="005A2017" w:rsidRDefault="005A2017" w:rsidP="00324E24">
      <w:pPr>
        <w:spacing w:line="360" w:lineRule="auto"/>
        <w:jc w:val="both"/>
        <w:rPr>
          <w:sz w:val="24"/>
        </w:rPr>
      </w:pPr>
    </w:p>
    <w:p w14:paraId="237EB23E" w14:textId="77777777" w:rsidR="005A2017" w:rsidRDefault="005A2017" w:rsidP="00324E24">
      <w:pPr>
        <w:spacing w:line="360" w:lineRule="auto"/>
        <w:jc w:val="both"/>
        <w:rPr>
          <w:sz w:val="24"/>
        </w:rPr>
      </w:pPr>
    </w:p>
    <w:p w14:paraId="5890C23A" w14:textId="77777777" w:rsidR="00196FD3" w:rsidRDefault="00196FD3" w:rsidP="00324E24">
      <w:pPr>
        <w:spacing w:line="360" w:lineRule="auto"/>
        <w:jc w:val="both"/>
        <w:rPr>
          <w:sz w:val="24"/>
        </w:rPr>
      </w:pPr>
    </w:p>
    <w:p w14:paraId="4B641030" w14:textId="77777777" w:rsidR="00196FD3" w:rsidRDefault="00196FD3" w:rsidP="00324E24">
      <w:pPr>
        <w:spacing w:line="360" w:lineRule="auto"/>
        <w:jc w:val="both"/>
        <w:rPr>
          <w:sz w:val="24"/>
        </w:rPr>
      </w:pPr>
    </w:p>
    <w:p w14:paraId="041F5077" w14:textId="77777777" w:rsidR="00076B27" w:rsidRDefault="00076B27" w:rsidP="00324E24">
      <w:pPr>
        <w:spacing w:line="360" w:lineRule="auto"/>
        <w:jc w:val="both"/>
        <w:rPr>
          <w:sz w:val="24"/>
        </w:rPr>
      </w:pPr>
    </w:p>
    <w:p w14:paraId="3345BC07" w14:textId="0E6B59CB" w:rsidR="00324E24" w:rsidRDefault="00196FD3" w:rsidP="00324E24">
      <w:pPr>
        <w:spacing w:line="360" w:lineRule="auto"/>
        <w:jc w:val="both"/>
        <w:rPr>
          <w:sz w:val="24"/>
        </w:rPr>
      </w:pPr>
      <w:r>
        <w:rPr>
          <w:sz w:val="24"/>
        </w:rPr>
        <w:t xml:space="preserve">Mit ihrem Kuchenverkauf nahmen die Auszubildenden der PCI Augsburg </w:t>
      </w:r>
      <w:r w:rsidR="00D21978">
        <w:rPr>
          <w:sz w:val="24"/>
        </w:rPr>
        <w:t xml:space="preserve">GmbH </w:t>
      </w:r>
      <w:r>
        <w:rPr>
          <w:sz w:val="24"/>
        </w:rPr>
        <w:t>über 1.000 Euro ein</w:t>
      </w:r>
      <w:r w:rsidR="008A2BD7">
        <w:rPr>
          <w:sz w:val="24"/>
        </w:rPr>
        <w:t xml:space="preserve">. Die </w:t>
      </w:r>
      <w:r>
        <w:rPr>
          <w:sz w:val="24"/>
        </w:rPr>
        <w:t xml:space="preserve">Spende an den </w:t>
      </w:r>
      <w:proofErr w:type="spellStart"/>
      <w:r>
        <w:rPr>
          <w:sz w:val="24"/>
        </w:rPr>
        <w:t>Muko</w:t>
      </w:r>
      <w:proofErr w:type="spellEnd"/>
      <w:r>
        <w:rPr>
          <w:sz w:val="24"/>
        </w:rPr>
        <w:t>-Aktiv Augsburg e.V.</w:t>
      </w:r>
      <w:r w:rsidR="008A2BD7">
        <w:rPr>
          <w:sz w:val="24"/>
        </w:rPr>
        <w:t xml:space="preserve"> erhöhte die</w:t>
      </w:r>
      <w:r>
        <w:rPr>
          <w:sz w:val="24"/>
        </w:rPr>
        <w:t xml:space="preserve"> Geschäftsleitung auf</w:t>
      </w:r>
      <w:r w:rsidR="005A2017">
        <w:rPr>
          <w:sz w:val="24"/>
        </w:rPr>
        <w:t xml:space="preserve"> 2.500 Euro</w:t>
      </w:r>
      <w:r>
        <w:rPr>
          <w:sz w:val="24"/>
        </w:rPr>
        <w:t>.</w:t>
      </w:r>
      <w:r w:rsidR="00076B27">
        <w:rPr>
          <w:sz w:val="24"/>
        </w:rPr>
        <w:t xml:space="preserve"> </w:t>
      </w:r>
      <w:r w:rsidR="005A2017">
        <w:rPr>
          <w:sz w:val="24"/>
        </w:rPr>
        <w:t xml:space="preserve">Stolz präsentieren </w:t>
      </w:r>
      <w:r w:rsidR="00623C39">
        <w:rPr>
          <w:sz w:val="24"/>
        </w:rPr>
        <w:t>d</w:t>
      </w:r>
      <w:r w:rsidR="005A2017">
        <w:rPr>
          <w:sz w:val="24"/>
        </w:rPr>
        <w:t xml:space="preserve">ie Azubis </w:t>
      </w:r>
      <w:r w:rsidR="00D00047">
        <w:rPr>
          <w:sz w:val="24"/>
        </w:rPr>
        <w:t xml:space="preserve">den Scheck - zusammen </w:t>
      </w:r>
      <w:r>
        <w:rPr>
          <w:sz w:val="24"/>
        </w:rPr>
        <w:t xml:space="preserve">mit </w:t>
      </w:r>
      <w:r w:rsidR="005A2017">
        <w:rPr>
          <w:sz w:val="24"/>
        </w:rPr>
        <w:t>Manuel Rez</w:t>
      </w:r>
      <w:r>
        <w:rPr>
          <w:sz w:val="24"/>
        </w:rPr>
        <w:t>,</w:t>
      </w:r>
      <w:r w:rsidR="00076B27">
        <w:rPr>
          <w:sz w:val="24"/>
        </w:rPr>
        <w:t xml:space="preserve"> Leiter Marketing </w:t>
      </w:r>
      <w:r w:rsidR="00F1575B">
        <w:rPr>
          <w:sz w:val="24"/>
        </w:rPr>
        <w:t xml:space="preserve">&amp; Zentrale Anwendungstechnik </w:t>
      </w:r>
      <w:r>
        <w:rPr>
          <w:sz w:val="24"/>
        </w:rPr>
        <w:t>PCI Gruppe</w:t>
      </w:r>
      <w:r w:rsidR="005C5B20">
        <w:rPr>
          <w:sz w:val="24"/>
        </w:rPr>
        <w:t>, stellvertretend für die Geschäftsleitung</w:t>
      </w:r>
      <w:r w:rsidR="005A2017">
        <w:rPr>
          <w:sz w:val="24"/>
        </w:rPr>
        <w:t xml:space="preserve"> (links</w:t>
      </w:r>
      <w:r w:rsidR="00964F54">
        <w:rPr>
          <w:sz w:val="24"/>
        </w:rPr>
        <w:t xml:space="preserve"> im Bild</w:t>
      </w:r>
      <w:r w:rsidR="005A2017">
        <w:rPr>
          <w:sz w:val="24"/>
        </w:rPr>
        <w:t>)</w:t>
      </w:r>
      <w:r w:rsidR="00B2436E">
        <w:rPr>
          <w:sz w:val="24"/>
        </w:rPr>
        <w:t>,</w:t>
      </w:r>
      <w:r w:rsidR="005A2017">
        <w:rPr>
          <w:sz w:val="24"/>
        </w:rPr>
        <w:t xml:space="preserve"> </w:t>
      </w:r>
      <w:r w:rsidR="007F29DE">
        <w:rPr>
          <w:sz w:val="24"/>
        </w:rPr>
        <w:t xml:space="preserve">sowie </w:t>
      </w:r>
      <w:r>
        <w:rPr>
          <w:sz w:val="24"/>
        </w:rPr>
        <w:t>PCI-M</w:t>
      </w:r>
      <w:r w:rsidR="005A2017">
        <w:rPr>
          <w:sz w:val="24"/>
        </w:rPr>
        <w:t>itarbeiter Alexander Tenscher (6. von links)</w:t>
      </w:r>
      <w:r w:rsidR="00D00047">
        <w:rPr>
          <w:sz w:val="24"/>
        </w:rPr>
        <w:t>.</w:t>
      </w:r>
    </w:p>
    <w:p w14:paraId="38AB34BD" w14:textId="77777777" w:rsidR="00196FD3" w:rsidRDefault="00196FD3" w:rsidP="00324E24">
      <w:pPr>
        <w:spacing w:line="360" w:lineRule="auto"/>
        <w:jc w:val="both"/>
        <w:rPr>
          <w:sz w:val="24"/>
        </w:rPr>
      </w:pPr>
    </w:p>
    <w:p w14:paraId="1BC3EEEF" w14:textId="7B55ED61" w:rsidR="00324E24" w:rsidRPr="00351D3A" w:rsidRDefault="00324E24" w:rsidP="00324E24">
      <w:pPr>
        <w:spacing w:line="360" w:lineRule="auto"/>
        <w:jc w:val="both"/>
        <w:rPr>
          <w:i/>
          <w:iCs/>
          <w:szCs w:val="20"/>
        </w:rPr>
        <w:sectPr w:rsidR="00324E24" w:rsidRPr="00351D3A" w:rsidSect="00677C86">
          <w:headerReference w:type="default" r:id="rId8"/>
          <w:footerReference w:type="default" r:id="rId9"/>
          <w:headerReference w:type="first" r:id="rId10"/>
          <w:type w:val="continuous"/>
          <w:pgSz w:w="11906" w:h="16838" w:code="9"/>
          <w:pgMar w:top="3119" w:right="3119" w:bottom="2381" w:left="1247" w:header="709" w:footer="709" w:gutter="0"/>
          <w:cols w:space="708"/>
          <w:titlePg/>
          <w:docGrid w:linePitch="360"/>
        </w:sectPr>
      </w:pPr>
      <w:r w:rsidRPr="00324E24">
        <w:rPr>
          <w:i/>
          <w:iCs/>
          <w:szCs w:val="20"/>
        </w:rPr>
        <w:t>Link zum Download:</w:t>
      </w:r>
    </w:p>
    <w:p w14:paraId="5AD6A9F1" w14:textId="35641D31" w:rsidR="000306DF" w:rsidRDefault="008250AE" w:rsidP="00E72461">
      <w:pPr>
        <w:spacing w:line="360" w:lineRule="auto"/>
        <w:rPr>
          <w:rFonts w:eastAsia="Arial" w:cs="Arial"/>
          <w:b/>
          <w:bCs/>
          <w:i/>
          <w:iCs/>
          <w:position w:val="1"/>
          <w:szCs w:val="20"/>
          <w:lang w:eastAsia="en-US"/>
        </w:rPr>
      </w:pPr>
      <w:hyperlink r:id="rId11" w:history="1">
        <w:r w:rsidR="00E72461" w:rsidRPr="00A52A56">
          <w:rPr>
            <w:rStyle w:val="Hyperlink"/>
            <w:rFonts w:eastAsia="Arial" w:cs="Arial"/>
            <w:b/>
            <w:bCs/>
            <w:i/>
            <w:iCs/>
            <w:position w:val="1"/>
            <w:szCs w:val="20"/>
            <w:lang w:eastAsia="en-US"/>
          </w:rPr>
          <w:t>https://pics.pci-augsburg.com/php/index.php?database=1&amp;downloadimage=61484&amp;size=5292x3660&amp;format=&amp;time=1612393199&amp;check=d685d1f66c2cdc1d8a4c59ecf6f253c2</w:t>
        </w:r>
      </w:hyperlink>
    </w:p>
    <w:p w14:paraId="28DB8C63" w14:textId="77777777" w:rsidR="00E72461" w:rsidRPr="00E72461" w:rsidRDefault="00E72461" w:rsidP="00E72461">
      <w:pPr>
        <w:spacing w:line="360" w:lineRule="auto"/>
        <w:rPr>
          <w:rFonts w:eastAsia="Arial" w:cs="Arial"/>
          <w:b/>
          <w:bCs/>
          <w:i/>
          <w:iCs/>
          <w:position w:val="1"/>
          <w:szCs w:val="20"/>
          <w:lang w:eastAsia="en-US"/>
        </w:rPr>
      </w:pPr>
    </w:p>
    <w:p w14:paraId="0399F9AF" w14:textId="77777777" w:rsidR="00E72461" w:rsidRDefault="00E72461">
      <w:pPr>
        <w:spacing w:line="240" w:lineRule="auto"/>
        <w:rPr>
          <w:rFonts w:ascii="Arial-BoldItalicMT" w:eastAsia="Arial" w:hAnsi="Arial-BoldItalicMT" w:cs="Arial-BoldItalicMT"/>
          <w:b/>
          <w:bCs/>
          <w:i/>
          <w:iCs/>
          <w:color w:val="00458E"/>
          <w:position w:val="1"/>
          <w:sz w:val="16"/>
          <w:szCs w:val="16"/>
          <w:lang w:eastAsia="en-US"/>
        </w:rPr>
      </w:pPr>
    </w:p>
    <w:p w14:paraId="19C0E982" w14:textId="21A532B5" w:rsidR="00346415" w:rsidRDefault="00346415">
      <w:pPr>
        <w:spacing w:line="240" w:lineRule="auto"/>
        <w:rPr>
          <w:rFonts w:ascii="Arial-BoldItalicMT" w:eastAsia="Arial" w:hAnsi="Arial-BoldItalicMT" w:cs="Arial-BoldItalicMT"/>
          <w:b/>
          <w:bCs/>
          <w:i/>
          <w:iCs/>
          <w:color w:val="00458E"/>
          <w:position w:val="1"/>
          <w:sz w:val="16"/>
          <w:szCs w:val="16"/>
          <w:lang w:eastAsia="en-US"/>
        </w:rPr>
      </w:pPr>
      <w:r>
        <w:rPr>
          <w:rFonts w:ascii="Arial-BoldItalicMT" w:eastAsia="Arial" w:hAnsi="Arial-BoldItalicMT" w:cs="Arial-BoldItalicMT"/>
          <w:b/>
          <w:bCs/>
          <w:i/>
          <w:iCs/>
          <w:color w:val="00458E"/>
          <w:position w:val="1"/>
          <w:sz w:val="16"/>
          <w:szCs w:val="16"/>
          <w:lang w:eastAsia="en-US"/>
        </w:rPr>
        <w:br w:type="page"/>
      </w:r>
    </w:p>
    <w:p w14:paraId="18CADA00" w14:textId="77777777"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8549EF">
        <w:rPr>
          <w:rFonts w:ascii="Arial-BoldItalicMT" w:eastAsia="Arial" w:hAnsi="Arial-BoldItalicMT" w:cs="Arial-BoldItalicMT"/>
          <w:b/>
          <w:bCs/>
          <w:i/>
          <w:iCs/>
          <w:color w:val="00458E"/>
          <w:position w:val="1"/>
          <w:sz w:val="16"/>
          <w:szCs w:val="16"/>
          <w:lang w:eastAsia="en-US"/>
        </w:rPr>
        <w:lastRenderedPageBreak/>
        <w:t>Über PCI</w:t>
      </w:r>
    </w:p>
    <w:p w14:paraId="3919E733" w14:textId="48B4EF22"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8549EF">
        <w:rPr>
          <w:rFonts w:ascii="Arial-BoldItalicMT" w:eastAsia="Arial" w:hAnsi="Arial-BoldItalicMT" w:cs="Arial-BoldItalicMT"/>
          <w:b/>
          <w:bCs/>
          <w:i/>
          <w:iCs/>
          <w:color w:val="00458E"/>
          <w:position w:val="1"/>
          <w:sz w:val="16"/>
          <w:szCs w:val="16"/>
          <w:lang w:eastAsia="en-US"/>
        </w:rPr>
        <w:t xml:space="preserve">PCI Augsburg GmbH ist Teil des Unternehmensbereichs Bauchemie der BASF und führend im Bereich Fliesenverlegewerkstoffe für Fachbetriebe in Deutschland, Österreich und der Schweiz. Das Unternehmen bietet außerdem Produktsysteme für Abdichtung, Betonschutz und </w:t>
      </w:r>
      <w:r w:rsidRPr="008549EF">
        <w:rPr>
          <w:rFonts w:ascii="Arial-BoldItalicMT" w:eastAsia="Arial" w:hAnsi="Arial-BoldItalicMT" w:cs="Arial-BoldItalicMT"/>
          <w:b/>
          <w:bCs/>
          <w:i/>
          <w:iCs/>
          <w:color w:val="00458E"/>
          <w:position w:val="1"/>
          <w:sz w:val="16"/>
          <w:szCs w:val="16"/>
          <w:lang w:eastAsia="en-US"/>
        </w:rPr>
        <w:noBreakHyphen/>
        <w:t>instand-setzung sowie ein Komplettsortiment für den Bodenleger-Bereich an. Die PCI Gruppe beschäftigt europaweit über 1.200 Mitarbeiterinnen und Mitarbeiter und erwirtschaftete im Jahr 201</w:t>
      </w:r>
      <w:r w:rsidR="008250AE">
        <w:rPr>
          <w:rFonts w:ascii="Arial-BoldItalicMT" w:eastAsia="Arial" w:hAnsi="Arial-BoldItalicMT" w:cs="Arial-BoldItalicMT"/>
          <w:b/>
          <w:bCs/>
          <w:i/>
          <w:iCs/>
          <w:color w:val="00458E"/>
          <w:position w:val="1"/>
          <w:sz w:val="16"/>
          <w:szCs w:val="16"/>
          <w:lang w:eastAsia="en-US"/>
        </w:rPr>
        <w:t>9</w:t>
      </w:r>
      <w:r w:rsidRPr="008549EF">
        <w:rPr>
          <w:rFonts w:ascii="Arial-BoldItalicMT" w:eastAsia="Arial" w:hAnsi="Arial-BoldItalicMT" w:cs="Arial-BoldItalicMT"/>
          <w:b/>
          <w:bCs/>
          <w:i/>
          <w:iCs/>
          <w:color w:val="00458E"/>
          <w:position w:val="1"/>
          <w:sz w:val="16"/>
          <w:szCs w:val="16"/>
          <w:lang w:eastAsia="en-US"/>
        </w:rPr>
        <w:t xml:space="preserve"> einen Umsatz von deutlich über 300 Millionen € netto. Weitere Informationen zur PCI im Internet unter</w:t>
      </w:r>
      <w:r w:rsidRPr="008549EF">
        <w:rPr>
          <w:rFonts w:ascii="Arial-BoldItalicMT" w:eastAsia="Arial" w:hAnsi="Arial-BoldItalicMT" w:cs="Arial-BoldItalicMT"/>
          <w:b/>
          <w:bCs/>
          <w:i/>
          <w:iCs/>
          <w:color w:val="00458E"/>
          <w:position w:val="1"/>
          <w:sz w:val="16"/>
          <w:szCs w:val="16"/>
          <w:lang w:eastAsia="en-US"/>
        </w:rPr>
        <w:br/>
      </w:r>
      <w:hyperlink r:id="rId12" w:history="1">
        <w:r w:rsidRPr="008549EF">
          <w:rPr>
            <w:rFonts w:ascii="Arial-BoldItalicMT" w:eastAsia="Arial" w:hAnsi="Arial-BoldItalicMT" w:cs="Arial-BoldItalicMT"/>
            <w:b/>
            <w:i/>
            <w:color w:val="0000FF"/>
            <w:position w:val="1"/>
            <w:sz w:val="16"/>
            <w:szCs w:val="16"/>
            <w:u w:val="single"/>
            <w:lang w:eastAsia="en-US"/>
          </w:rPr>
          <w:t>www.pci-augsburg.de</w:t>
        </w:r>
      </w:hyperlink>
      <w:r w:rsidRPr="008549EF">
        <w:rPr>
          <w:rFonts w:ascii="Arial-BoldItalicMT" w:eastAsia="Arial" w:hAnsi="Arial-BoldItalicMT" w:cs="Arial-BoldItalicMT"/>
          <w:b/>
          <w:bCs/>
          <w:i/>
          <w:iCs/>
          <w:color w:val="00458E"/>
          <w:position w:val="1"/>
          <w:sz w:val="16"/>
          <w:szCs w:val="16"/>
          <w:lang w:eastAsia="en-US"/>
        </w:rPr>
        <w:t>.</w:t>
      </w:r>
    </w:p>
    <w:p w14:paraId="31C76805" w14:textId="77777777"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bookmarkStart w:id="1" w:name="_GoBack"/>
      <w:bookmarkEnd w:id="1"/>
    </w:p>
    <w:p w14:paraId="49EE4F26" w14:textId="77777777" w:rsidR="008549EF" w:rsidRPr="008549EF" w:rsidRDefault="008549EF" w:rsidP="008549EF">
      <w:pPr>
        <w:widowControl w:val="0"/>
        <w:autoSpaceDE w:val="0"/>
        <w:autoSpaceDN w:val="0"/>
        <w:adjustRightInd w:val="0"/>
        <w:spacing w:after="160" w:line="240" w:lineRule="atLeast"/>
        <w:textAlignment w:val="center"/>
        <w:rPr>
          <w:rFonts w:eastAsia="Arial" w:cs="Arial"/>
          <w:b/>
          <w:bCs/>
          <w:i/>
          <w:iCs/>
          <w:color w:val="00458E"/>
          <w:sz w:val="16"/>
          <w:szCs w:val="16"/>
          <w:lang w:eastAsia="en-US"/>
        </w:rPr>
      </w:pPr>
      <w:r w:rsidRPr="008549EF">
        <w:rPr>
          <w:rFonts w:eastAsia="Arial" w:cs="Arial"/>
          <w:b/>
          <w:bCs/>
          <w:i/>
          <w:iCs/>
          <w:color w:val="00458E"/>
          <w:sz w:val="16"/>
          <w:szCs w:val="16"/>
          <w:lang w:eastAsia="en-US"/>
        </w:rPr>
        <w:t>Über BASF</w:t>
      </w:r>
    </w:p>
    <w:p w14:paraId="565F3BA5" w14:textId="77777777" w:rsidR="008549EF" w:rsidRPr="008549EF" w:rsidRDefault="008549EF" w:rsidP="008549EF">
      <w:pPr>
        <w:widowControl w:val="0"/>
        <w:autoSpaceDE w:val="0"/>
        <w:autoSpaceDN w:val="0"/>
        <w:adjustRightInd w:val="0"/>
        <w:spacing w:after="160" w:line="240" w:lineRule="atLeast"/>
        <w:textAlignment w:val="center"/>
        <w:rPr>
          <w:rFonts w:eastAsia="Arial" w:cs="Arial"/>
          <w:b/>
          <w:bCs/>
          <w:i/>
          <w:iCs/>
          <w:color w:val="00458E"/>
          <w:sz w:val="16"/>
          <w:szCs w:val="16"/>
          <w:lang w:eastAsia="en-US"/>
        </w:rPr>
      </w:pPr>
      <w:r w:rsidRPr="008549EF">
        <w:rPr>
          <w:rFonts w:eastAsia="Arial" w:cs="Arial"/>
          <w:b/>
          <w:bCs/>
          <w:i/>
          <w:iCs/>
          <w:color w:val="00458E"/>
          <w:sz w:val="16"/>
          <w:szCs w:val="16"/>
          <w:lang w:eastAsia="en-US"/>
        </w:rPr>
        <w:t xml:space="preserve">Chemie für eine nachhaltige Zukunft, dafür steht BASF. Wir verbinden wirtschaftlichen Erfolg mit dem Schutz der Umwelt und gesellschaftlicher Verantwortung. Rund 122.000 Mitarbeiter arbeiten in der BASF-Gruppe daran, zum Erfolg unserer Kunden aus nahezu allen Branchen und in fast allen Ländern der Welt beizutragen. Unser Portfolio haben wir in sechs Segmenten zusammengefasst: Chemicals, Materials, Industrial Solutions, Surface Technologies, Nutrition &amp; Care und </w:t>
      </w:r>
      <w:proofErr w:type="spellStart"/>
      <w:r w:rsidRPr="008549EF">
        <w:rPr>
          <w:rFonts w:eastAsia="Arial" w:cs="Arial"/>
          <w:b/>
          <w:bCs/>
          <w:i/>
          <w:iCs/>
          <w:color w:val="00458E"/>
          <w:sz w:val="16"/>
          <w:szCs w:val="16"/>
          <w:lang w:eastAsia="en-US"/>
        </w:rPr>
        <w:t>Agricultural</w:t>
      </w:r>
      <w:proofErr w:type="spellEnd"/>
      <w:r w:rsidRPr="008549EF">
        <w:rPr>
          <w:rFonts w:eastAsia="Arial" w:cs="Arial"/>
          <w:b/>
          <w:bCs/>
          <w:i/>
          <w:iCs/>
          <w:color w:val="00458E"/>
          <w:sz w:val="16"/>
          <w:szCs w:val="16"/>
          <w:lang w:eastAsia="en-US"/>
        </w:rPr>
        <w:t xml:space="preserve"> Solutions. BASF erzielte 2018 weltweit einen Umsatz von rund 63 Milliarden €. BASF</w:t>
      </w:r>
      <w:r w:rsidR="008223A3">
        <w:rPr>
          <w:rFonts w:eastAsia="Arial" w:cs="Arial"/>
          <w:b/>
          <w:bCs/>
          <w:i/>
          <w:iCs/>
          <w:color w:val="00458E"/>
          <w:sz w:val="16"/>
          <w:szCs w:val="16"/>
          <w:lang w:eastAsia="en-US"/>
        </w:rPr>
        <w:t xml:space="preserve">-Aktien werden an der Börse </w:t>
      </w:r>
      <w:r w:rsidRPr="008549EF">
        <w:rPr>
          <w:rFonts w:eastAsia="Arial" w:cs="Arial"/>
          <w:b/>
          <w:bCs/>
          <w:i/>
          <w:iCs/>
          <w:color w:val="00458E"/>
          <w:sz w:val="16"/>
          <w:szCs w:val="16"/>
          <w:lang w:eastAsia="en-US"/>
        </w:rPr>
        <w:t>in Frankfurt (BAS)</w:t>
      </w:r>
      <w:r w:rsidR="008223A3">
        <w:rPr>
          <w:rFonts w:eastAsia="Arial" w:cs="Arial"/>
          <w:b/>
          <w:bCs/>
          <w:i/>
          <w:iCs/>
          <w:color w:val="00458E"/>
          <w:sz w:val="16"/>
          <w:szCs w:val="16"/>
          <w:lang w:eastAsia="en-US"/>
        </w:rPr>
        <w:t xml:space="preserve"> sowie als American </w:t>
      </w:r>
      <w:proofErr w:type="spellStart"/>
      <w:r w:rsidR="008223A3">
        <w:rPr>
          <w:rFonts w:eastAsia="Arial" w:cs="Arial"/>
          <w:b/>
          <w:bCs/>
          <w:i/>
          <w:iCs/>
          <w:color w:val="00458E"/>
          <w:sz w:val="16"/>
          <w:szCs w:val="16"/>
          <w:lang w:eastAsia="en-US"/>
        </w:rPr>
        <w:t>Depositary</w:t>
      </w:r>
      <w:proofErr w:type="spellEnd"/>
      <w:r w:rsidR="008223A3">
        <w:rPr>
          <w:rFonts w:eastAsia="Arial" w:cs="Arial"/>
          <w:b/>
          <w:bCs/>
          <w:i/>
          <w:iCs/>
          <w:color w:val="00458E"/>
          <w:sz w:val="16"/>
          <w:szCs w:val="16"/>
          <w:lang w:eastAsia="en-US"/>
        </w:rPr>
        <w:t xml:space="preserve"> </w:t>
      </w:r>
      <w:proofErr w:type="spellStart"/>
      <w:r w:rsidR="008223A3">
        <w:rPr>
          <w:rFonts w:eastAsia="Arial" w:cs="Arial"/>
          <w:b/>
          <w:bCs/>
          <w:i/>
          <w:iCs/>
          <w:color w:val="00458E"/>
          <w:sz w:val="16"/>
          <w:szCs w:val="16"/>
          <w:lang w:eastAsia="en-US"/>
        </w:rPr>
        <w:t>Receipts</w:t>
      </w:r>
      <w:proofErr w:type="spellEnd"/>
      <w:r w:rsidR="008223A3">
        <w:rPr>
          <w:rFonts w:eastAsia="Arial" w:cs="Arial"/>
          <w:b/>
          <w:bCs/>
          <w:i/>
          <w:iCs/>
          <w:color w:val="00458E"/>
          <w:sz w:val="16"/>
          <w:szCs w:val="16"/>
          <w:lang w:eastAsia="en-US"/>
        </w:rPr>
        <w:t xml:space="preserve"> (BASFY) in den USA gehandelt.</w:t>
      </w:r>
      <w:r w:rsidR="00DF0C04">
        <w:rPr>
          <w:rFonts w:eastAsia="Arial" w:cs="Arial"/>
          <w:b/>
          <w:bCs/>
          <w:i/>
          <w:iCs/>
          <w:color w:val="00458E"/>
          <w:sz w:val="16"/>
          <w:szCs w:val="16"/>
          <w:lang w:eastAsia="en-US"/>
        </w:rPr>
        <w:t xml:space="preserve"> </w:t>
      </w:r>
      <w:r w:rsidRPr="008549EF">
        <w:rPr>
          <w:rFonts w:eastAsia="Arial" w:cs="Arial"/>
          <w:b/>
          <w:bCs/>
          <w:i/>
          <w:iCs/>
          <w:color w:val="00458E"/>
          <w:sz w:val="16"/>
          <w:szCs w:val="16"/>
          <w:lang w:eastAsia="en-US"/>
        </w:rPr>
        <w:t xml:space="preserve">Weitere Informationen unter </w:t>
      </w:r>
      <w:hyperlink r:id="rId13" w:history="1">
        <w:r w:rsidRPr="008549EF">
          <w:rPr>
            <w:rFonts w:eastAsia="Arial" w:cs="Arial"/>
            <w:b/>
            <w:bCs/>
            <w:i/>
            <w:iCs/>
            <w:color w:val="0000FF"/>
            <w:sz w:val="16"/>
            <w:szCs w:val="16"/>
            <w:u w:val="single"/>
            <w:lang w:eastAsia="en-US"/>
          </w:rPr>
          <w:t>www.basf.com</w:t>
        </w:r>
      </w:hyperlink>
      <w:r w:rsidRPr="008549EF">
        <w:rPr>
          <w:rFonts w:eastAsia="Arial" w:cs="Arial"/>
          <w:b/>
          <w:bCs/>
          <w:i/>
          <w:iCs/>
          <w:color w:val="00458E"/>
          <w:sz w:val="16"/>
          <w:szCs w:val="16"/>
          <w:lang w:eastAsia="en-US"/>
        </w:rPr>
        <w:t>.</w:t>
      </w:r>
    </w:p>
    <w:p w14:paraId="1E8016CA" w14:textId="77777777" w:rsidR="008549EF" w:rsidRPr="008549EF"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en-US"/>
        </w:rPr>
      </w:pPr>
    </w:p>
    <w:p w14:paraId="32F701CD" w14:textId="77777777" w:rsidR="008549EF" w:rsidRPr="008549EF"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zh-TW"/>
        </w:rPr>
      </w:pPr>
      <w:r w:rsidRPr="008549EF">
        <w:rPr>
          <w:rFonts w:ascii="Arial-BoldItalicMT" w:eastAsia="Arial" w:hAnsi="Arial-BoldItalicMT" w:cs="Arial-BoldItalicMT"/>
          <w:b/>
          <w:bCs/>
          <w:i/>
          <w:iCs/>
          <w:position w:val="1"/>
          <w:sz w:val="16"/>
          <w:szCs w:val="16"/>
          <w:lang w:eastAsia="en-US"/>
        </w:rPr>
        <w:t>________________________________________</w:t>
      </w:r>
    </w:p>
    <w:p w14:paraId="490CD4B6" w14:textId="77777777" w:rsidR="008549EF" w:rsidRPr="008549EF" w:rsidRDefault="008549EF" w:rsidP="008549EF">
      <w:pPr>
        <w:suppressAutoHyphens/>
        <w:spacing w:after="160" w:line="259" w:lineRule="auto"/>
        <w:rPr>
          <w:rFonts w:eastAsia="Arial" w:cs="Arial"/>
          <w:sz w:val="21"/>
          <w:szCs w:val="22"/>
          <w:lang w:eastAsia="en-US"/>
        </w:rPr>
      </w:pPr>
      <w:r w:rsidRPr="008549EF">
        <w:rPr>
          <w:rFonts w:eastAsia="Arial" w:cs="Arial"/>
          <w:sz w:val="21"/>
          <w:szCs w:val="22"/>
          <w:lang w:eastAsia="en-US"/>
        </w:rPr>
        <w:t>Ansprechpartner für Redakteure:</w:t>
      </w:r>
    </w:p>
    <w:p w14:paraId="0C492FA6" w14:textId="77777777" w:rsidR="008549EF" w:rsidRPr="008549EF" w:rsidRDefault="008549EF" w:rsidP="008549EF">
      <w:pPr>
        <w:suppressAutoHyphens/>
        <w:spacing w:line="220" w:lineRule="exact"/>
        <w:rPr>
          <w:rFonts w:cs="Arial"/>
          <w:b/>
          <w:lang w:eastAsia="zh-TW"/>
        </w:rPr>
      </w:pPr>
      <w:r w:rsidRPr="008549EF">
        <w:rPr>
          <w:rFonts w:cs="Arial"/>
          <w:b/>
          <w:lang w:eastAsia="zh-TW"/>
        </w:rPr>
        <w:t>Christian Kemptner</w:t>
      </w:r>
    </w:p>
    <w:p w14:paraId="6EB5AB80" w14:textId="77777777" w:rsidR="008549EF" w:rsidRPr="008549EF" w:rsidRDefault="008549EF" w:rsidP="008549EF">
      <w:pPr>
        <w:suppressAutoHyphens/>
        <w:spacing w:line="220" w:lineRule="exact"/>
        <w:outlineLvl w:val="1"/>
        <w:rPr>
          <w:rFonts w:cs="Arial"/>
          <w:szCs w:val="20"/>
        </w:rPr>
      </w:pPr>
      <w:r w:rsidRPr="008549EF">
        <w:rPr>
          <w:rFonts w:cs="Arial"/>
          <w:szCs w:val="20"/>
        </w:rPr>
        <w:t xml:space="preserve">PCI Augsburg GmbH </w:t>
      </w:r>
    </w:p>
    <w:p w14:paraId="4A81302E" w14:textId="77777777" w:rsidR="008549EF" w:rsidRPr="008549EF" w:rsidRDefault="008549EF" w:rsidP="008549EF">
      <w:pPr>
        <w:suppressAutoHyphens/>
        <w:spacing w:line="220" w:lineRule="exact"/>
        <w:rPr>
          <w:rFonts w:cs="Arial"/>
          <w:lang w:eastAsia="zh-TW"/>
        </w:rPr>
      </w:pPr>
      <w:r w:rsidRPr="008549EF">
        <w:rPr>
          <w:rFonts w:cs="Arial"/>
        </w:rPr>
        <w:t>Tel.: +49 (821) 5901-</w:t>
      </w:r>
      <w:r w:rsidRPr="008549EF">
        <w:rPr>
          <w:rFonts w:cs="Arial" w:hint="eastAsia"/>
          <w:lang w:eastAsia="zh-TW"/>
        </w:rPr>
        <w:t>351</w:t>
      </w:r>
    </w:p>
    <w:p w14:paraId="59223717" w14:textId="77777777" w:rsidR="008549EF" w:rsidRPr="008549EF" w:rsidRDefault="008549EF" w:rsidP="008549EF">
      <w:pPr>
        <w:suppressAutoHyphens/>
        <w:spacing w:line="220" w:lineRule="exact"/>
        <w:rPr>
          <w:rFonts w:cs="Arial"/>
          <w:lang w:eastAsia="zh-TW"/>
        </w:rPr>
      </w:pPr>
      <w:r w:rsidRPr="008549EF">
        <w:rPr>
          <w:rFonts w:cs="Arial"/>
        </w:rPr>
        <w:t>Fax: +49 (821) 5901-</w:t>
      </w:r>
      <w:r w:rsidRPr="008549EF">
        <w:rPr>
          <w:rFonts w:cs="Arial" w:hint="eastAsia"/>
          <w:lang w:eastAsia="zh-TW"/>
        </w:rPr>
        <w:t>4</w:t>
      </w:r>
      <w:r w:rsidRPr="008549EF">
        <w:rPr>
          <w:rFonts w:cs="Arial"/>
          <w:lang w:eastAsia="zh-TW"/>
        </w:rPr>
        <w:t>16</w:t>
      </w:r>
    </w:p>
    <w:p w14:paraId="10A85A28" w14:textId="77777777" w:rsidR="008549EF" w:rsidRPr="008549EF" w:rsidRDefault="008549EF" w:rsidP="008549EF">
      <w:pPr>
        <w:suppressAutoHyphens/>
        <w:spacing w:line="220" w:lineRule="exact"/>
        <w:outlineLvl w:val="1"/>
        <w:rPr>
          <w:rFonts w:cs="Arial"/>
          <w:color w:val="0000FF"/>
          <w:szCs w:val="20"/>
          <w:u w:val="single"/>
          <w:lang w:eastAsia="zh-TW"/>
        </w:rPr>
      </w:pPr>
      <w:r w:rsidRPr="008549EF">
        <w:rPr>
          <w:rFonts w:cs="Arial"/>
          <w:szCs w:val="20"/>
        </w:rPr>
        <w:t xml:space="preserve">E-Mail: </w:t>
      </w:r>
      <w:hyperlink r:id="rId14" w:history="1">
        <w:r w:rsidRPr="008549EF">
          <w:rPr>
            <w:rFonts w:cs="Arial"/>
            <w:color w:val="0000FF"/>
            <w:szCs w:val="20"/>
            <w:u w:val="single"/>
            <w:lang w:eastAsia="zh-TW"/>
          </w:rPr>
          <w:t>christian.kemptner@basf.com</w:t>
        </w:r>
      </w:hyperlink>
    </w:p>
    <w:p w14:paraId="25975A1E" w14:textId="77777777" w:rsidR="008823B7" w:rsidRDefault="008823B7" w:rsidP="003C7E44">
      <w:pPr>
        <w:spacing w:line="360" w:lineRule="auto"/>
        <w:rPr>
          <w:rFonts w:cs="Arial"/>
          <w:sz w:val="24"/>
        </w:rPr>
      </w:pPr>
    </w:p>
    <w:p w14:paraId="3A690378" w14:textId="77777777" w:rsidR="008549EF" w:rsidRDefault="008549EF" w:rsidP="003C7E44">
      <w:pPr>
        <w:spacing w:line="360" w:lineRule="auto"/>
        <w:rPr>
          <w:rFonts w:cs="Arial"/>
          <w:sz w:val="24"/>
        </w:rPr>
      </w:pPr>
    </w:p>
    <w:p w14:paraId="69B6F2E0" w14:textId="77777777" w:rsidR="008549EF" w:rsidRDefault="008549EF" w:rsidP="003C7E44">
      <w:pPr>
        <w:spacing w:line="360" w:lineRule="auto"/>
        <w:rPr>
          <w:rFonts w:cs="Arial"/>
          <w:sz w:val="24"/>
        </w:rPr>
      </w:pPr>
    </w:p>
    <w:p w14:paraId="2A9064E0" w14:textId="77777777" w:rsidR="008549EF" w:rsidRDefault="008549EF" w:rsidP="003C7E44">
      <w:pPr>
        <w:spacing w:line="360" w:lineRule="auto"/>
        <w:rPr>
          <w:rFonts w:cs="Arial"/>
          <w:sz w:val="24"/>
        </w:rPr>
      </w:pPr>
    </w:p>
    <w:p w14:paraId="007AB5A1" w14:textId="77777777" w:rsidR="008549EF" w:rsidRDefault="008549EF" w:rsidP="003C7E44">
      <w:pPr>
        <w:spacing w:line="360" w:lineRule="auto"/>
        <w:rPr>
          <w:rFonts w:cs="Arial"/>
          <w:sz w:val="24"/>
        </w:rPr>
      </w:pPr>
    </w:p>
    <w:p w14:paraId="7E968334" w14:textId="77777777" w:rsidR="008549EF" w:rsidRDefault="008549EF" w:rsidP="003C7E44">
      <w:pPr>
        <w:spacing w:line="360" w:lineRule="auto"/>
        <w:rPr>
          <w:rFonts w:cs="Arial"/>
          <w:sz w:val="24"/>
        </w:rPr>
      </w:pPr>
    </w:p>
    <w:p w14:paraId="6F34580D" w14:textId="77777777" w:rsidR="008549EF" w:rsidRDefault="008549EF" w:rsidP="003C7E44">
      <w:pPr>
        <w:spacing w:line="360" w:lineRule="auto"/>
        <w:rPr>
          <w:rFonts w:cs="Arial"/>
          <w:sz w:val="24"/>
        </w:rPr>
      </w:pPr>
    </w:p>
    <w:p w14:paraId="4622E156" w14:textId="77777777" w:rsidR="008549EF" w:rsidRPr="00677C86" w:rsidRDefault="008549EF" w:rsidP="003C7E44">
      <w:pPr>
        <w:spacing w:line="360" w:lineRule="auto"/>
        <w:rPr>
          <w:rFonts w:cs="Arial"/>
          <w:sz w:val="24"/>
        </w:rPr>
      </w:pPr>
    </w:p>
    <w:sectPr w:rsidR="008549EF" w:rsidRPr="00677C86" w:rsidSect="00677C86">
      <w:headerReference w:type="even" r:id="rId15"/>
      <w:type w:val="continuous"/>
      <w:pgSz w:w="11906" w:h="16838" w:code="9"/>
      <w:pgMar w:top="2835" w:right="3119" w:bottom="238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54F64" w14:textId="77777777" w:rsidR="00B6120B" w:rsidRDefault="00B6120B">
      <w:r>
        <w:separator/>
      </w:r>
    </w:p>
    <w:p w14:paraId="43138C3D" w14:textId="77777777" w:rsidR="00B6120B" w:rsidRDefault="00B6120B"/>
  </w:endnote>
  <w:endnote w:type="continuationSeparator" w:id="0">
    <w:p w14:paraId="43CBF427" w14:textId="77777777" w:rsidR="00B6120B" w:rsidRDefault="00B6120B">
      <w:r>
        <w:continuationSeparator/>
      </w:r>
    </w:p>
    <w:p w14:paraId="026259C2" w14:textId="77777777" w:rsidR="00B6120B" w:rsidRDefault="00B61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ItalicM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3198"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p>
  <w:p w14:paraId="3DEE42D3" w14:textId="77777777" w:rsidR="00677C86" w:rsidRDefault="00677C86" w:rsidP="00024352">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CF36C" w14:textId="77777777" w:rsidR="00B6120B" w:rsidRDefault="00B6120B">
      <w:r>
        <w:separator/>
      </w:r>
    </w:p>
    <w:p w14:paraId="4A236B6C" w14:textId="77777777" w:rsidR="00B6120B" w:rsidRDefault="00B6120B"/>
  </w:footnote>
  <w:footnote w:type="continuationSeparator" w:id="0">
    <w:p w14:paraId="753E6CE2" w14:textId="77777777" w:rsidR="00B6120B" w:rsidRDefault="00B6120B">
      <w:r>
        <w:continuationSeparator/>
      </w:r>
    </w:p>
    <w:p w14:paraId="76E3FDFA" w14:textId="77777777" w:rsidR="00B6120B" w:rsidRDefault="00B61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858AC" w14:textId="77777777" w:rsidR="00677C86" w:rsidRDefault="00677C86" w:rsidP="00A2284F">
    <w:pPr>
      <w:pStyle w:val="Kopfzeile"/>
      <w:spacing w:line="360" w:lineRule="auto"/>
      <w:ind w:right="-1"/>
    </w:pPr>
    <w:r>
      <w:rPr>
        <w:noProof/>
      </w:rPr>
      <w:drawing>
        <wp:anchor distT="0" distB="0" distL="114300" distR="114300" simplePos="0" relativeHeight="251667456" behindDoc="1" locked="1" layoutInCell="1" allowOverlap="1" wp14:anchorId="00ACD5EC" wp14:editId="019779B5">
          <wp:simplePos x="0" y="0"/>
          <wp:positionH relativeFrom="page">
            <wp:posOffset>0</wp:posOffset>
          </wp:positionH>
          <wp:positionV relativeFrom="page">
            <wp:posOffset>0</wp:posOffset>
          </wp:positionV>
          <wp:extent cx="7556500" cy="106934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8EE7C61" w14:textId="77777777" w:rsidR="00677C86" w:rsidRDefault="00677C86" w:rsidP="00630605">
    <w:pPr>
      <w:pStyle w:val="Kopfzeile"/>
      <w:tabs>
        <w:tab w:val="clear" w:pos="4536"/>
        <w:tab w:val="clear" w:pos="9072"/>
        <w:tab w:val="left" w:pos="5944"/>
      </w:tabs>
      <w:spacing w:line="360" w:lineRule="auto"/>
      <w:ind w:right="-1"/>
    </w:pPr>
    <w:r>
      <w:tab/>
    </w:r>
  </w:p>
  <w:p w14:paraId="40264A10" w14:textId="77777777" w:rsidR="00677C86" w:rsidRPr="00454971" w:rsidRDefault="00677C86" w:rsidP="00414525">
    <w:pPr>
      <w:pStyle w:val="Kopfzeile"/>
      <w:spacing w:line="240" w:lineRule="auto"/>
      <w:rPr>
        <w:b/>
        <w:bCs/>
        <w:color w:val="80808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5EBD" w14:textId="5CE924FD" w:rsidR="00677C86" w:rsidRDefault="00677C86" w:rsidP="003B0934">
    <w:pPr>
      <w:framePr w:w="1871" w:h="284" w:hRule="exact" w:wrap="notBeside" w:vAnchor="page" w:hAnchor="page" w:x="9413" w:y="2382" w:anchorLock="1"/>
      <w:shd w:val="solid" w:color="FFFFFF" w:fill="FFFFFF"/>
      <w:spacing w:line="360" w:lineRule="auto"/>
      <w:rPr>
        <w:sz w:val="16"/>
        <w:szCs w:val="16"/>
      </w:rPr>
    </w:pPr>
    <w:r>
      <w:rPr>
        <w:sz w:val="16"/>
        <w:szCs w:val="16"/>
      </w:rPr>
      <w:t>Augsburg,</w:t>
    </w:r>
    <w:r w:rsidR="00B47D36">
      <w:rPr>
        <w:sz w:val="16"/>
        <w:szCs w:val="16"/>
      </w:rPr>
      <w:t xml:space="preserve"> </w:t>
    </w:r>
    <w:r w:rsidR="0049313B">
      <w:rPr>
        <w:sz w:val="16"/>
        <w:szCs w:val="16"/>
      </w:rPr>
      <w:t>04.02</w:t>
    </w:r>
    <w:r w:rsidR="00B47D36">
      <w:rPr>
        <w:sz w:val="16"/>
        <w:szCs w:val="16"/>
      </w:rPr>
      <w:t>.20</w:t>
    </w:r>
    <w:r w:rsidR="00B56825">
      <w:rPr>
        <w:sz w:val="16"/>
        <w:szCs w:val="16"/>
      </w:rPr>
      <w:t>20</w:t>
    </w:r>
  </w:p>
  <w:p w14:paraId="4D2D54E5" w14:textId="77777777" w:rsidR="00677C86" w:rsidRPr="005D65F1" w:rsidRDefault="00677C86" w:rsidP="003B0934">
    <w:pPr>
      <w:framePr w:w="1871" w:h="284" w:hRule="exact" w:wrap="notBeside" w:vAnchor="page" w:hAnchor="page" w:x="9413" w:y="2382" w:anchorLock="1"/>
      <w:shd w:val="solid" w:color="FFFFFF" w:fill="FFFFFF"/>
      <w:spacing w:line="360" w:lineRule="auto"/>
      <w:jc w:val="right"/>
      <w:rPr>
        <w:sz w:val="16"/>
        <w:szCs w:val="16"/>
      </w:rPr>
    </w:pPr>
  </w:p>
  <w:p w14:paraId="5F1EC608"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p>
  <w:p w14:paraId="3AA00FE0" w14:textId="77777777" w:rsidR="00677C86" w:rsidRDefault="00677C86" w:rsidP="00E3562E">
    <w:pPr>
      <w:pStyle w:val="Kopfzeile"/>
      <w:spacing w:line="360" w:lineRule="auto"/>
      <w:ind w:right="-1"/>
    </w:pPr>
    <w:r>
      <w:rPr>
        <w:noProof/>
      </w:rPr>
      <w:drawing>
        <wp:anchor distT="0" distB="0" distL="114300" distR="114300" simplePos="0" relativeHeight="251669504" behindDoc="1" locked="1" layoutInCell="1" allowOverlap="1" wp14:anchorId="2B24C65C" wp14:editId="3CDA7FD7">
          <wp:simplePos x="0" y="0"/>
          <wp:positionH relativeFrom="page">
            <wp:posOffset>0</wp:posOffset>
          </wp:positionH>
          <wp:positionV relativeFrom="page">
            <wp:posOffset>0</wp:posOffset>
          </wp:positionV>
          <wp:extent cx="7556500" cy="106934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DDE97" w14:textId="77777777" w:rsidR="00677C86" w:rsidRDefault="00677C86" w:rsidP="00E3562E">
    <w:pPr>
      <w:pStyle w:val="Kopfzeile"/>
      <w:tabs>
        <w:tab w:val="clear" w:pos="4536"/>
        <w:tab w:val="clear" w:pos="9072"/>
        <w:tab w:val="left" w:pos="5944"/>
      </w:tabs>
      <w:spacing w:line="360" w:lineRule="auto"/>
      <w:ind w:right="-1"/>
    </w:pPr>
  </w:p>
  <w:p w14:paraId="42A11501" w14:textId="77777777" w:rsidR="00677C86" w:rsidRPr="00E3562E" w:rsidRDefault="00677C86" w:rsidP="00E3562E">
    <w:pPr>
      <w:pStyle w:val="Kopfzeile"/>
      <w:spacing w:line="240" w:lineRule="auto"/>
      <w:rPr>
        <w:b/>
        <w:bCs/>
        <w:color w:val="808080"/>
        <w:sz w:val="44"/>
        <w:szCs w:val="44"/>
      </w:rPr>
    </w:pPr>
    <w:r>
      <w:rPr>
        <w:b/>
        <w:bCs/>
        <w:color w:val="808080"/>
        <w:sz w:val="44"/>
        <w:szCs w:val="44"/>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1BB0" w14:textId="77777777" w:rsidR="00677C86" w:rsidRDefault="00677C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C145D"/>
    <w:multiLevelType w:val="hybridMultilevel"/>
    <w:tmpl w:val="3BF47648"/>
    <w:lvl w:ilvl="0" w:tplc="355A27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2924E8"/>
    <w:multiLevelType w:val="hybridMultilevel"/>
    <w:tmpl w:val="C50E6528"/>
    <w:lvl w:ilvl="0" w:tplc="B5421E9C">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076F1F"/>
    <w:multiLevelType w:val="hybridMultilevel"/>
    <w:tmpl w:val="D6A4C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132326f6-83c2-4667-971c-36b3b1c90cfe}"/>
  </w:docVars>
  <w:rsids>
    <w:rsidRoot w:val="00F46593"/>
    <w:rsid w:val="000078F4"/>
    <w:rsid w:val="00024352"/>
    <w:rsid w:val="000306DF"/>
    <w:rsid w:val="00035547"/>
    <w:rsid w:val="00076B27"/>
    <w:rsid w:val="000B72E9"/>
    <w:rsid w:val="000C06A0"/>
    <w:rsid w:val="000E6EA1"/>
    <w:rsid w:val="0013507C"/>
    <w:rsid w:val="00157B08"/>
    <w:rsid w:val="001638AF"/>
    <w:rsid w:val="00185719"/>
    <w:rsid w:val="001961F7"/>
    <w:rsid w:val="00196FD3"/>
    <w:rsid w:val="001A0040"/>
    <w:rsid w:val="001A2500"/>
    <w:rsid w:val="001B195A"/>
    <w:rsid w:val="001C07D0"/>
    <w:rsid w:val="001C5770"/>
    <w:rsid w:val="001C6CE9"/>
    <w:rsid w:val="001D01E5"/>
    <w:rsid w:val="001D28E9"/>
    <w:rsid w:val="001E42D4"/>
    <w:rsid w:val="001F6BA1"/>
    <w:rsid w:val="00200E79"/>
    <w:rsid w:val="00214602"/>
    <w:rsid w:val="00216BEB"/>
    <w:rsid w:val="00224CA7"/>
    <w:rsid w:val="0022609B"/>
    <w:rsid w:val="00226D68"/>
    <w:rsid w:val="00236AD6"/>
    <w:rsid w:val="00242B20"/>
    <w:rsid w:val="002511D0"/>
    <w:rsid w:val="00264BDD"/>
    <w:rsid w:val="00271C66"/>
    <w:rsid w:val="00271F2B"/>
    <w:rsid w:val="00277BEE"/>
    <w:rsid w:val="00295CD2"/>
    <w:rsid w:val="002B14FF"/>
    <w:rsid w:val="002C3A31"/>
    <w:rsid w:val="002D1B0B"/>
    <w:rsid w:val="002E0282"/>
    <w:rsid w:val="00301C82"/>
    <w:rsid w:val="0030701F"/>
    <w:rsid w:val="003123EF"/>
    <w:rsid w:val="00312529"/>
    <w:rsid w:val="00312F48"/>
    <w:rsid w:val="00324E24"/>
    <w:rsid w:val="00332135"/>
    <w:rsid w:val="00335206"/>
    <w:rsid w:val="003408D6"/>
    <w:rsid w:val="00346415"/>
    <w:rsid w:val="00351D3A"/>
    <w:rsid w:val="00354DDD"/>
    <w:rsid w:val="00363800"/>
    <w:rsid w:val="003A1C75"/>
    <w:rsid w:val="003A6D91"/>
    <w:rsid w:val="003A79B5"/>
    <w:rsid w:val="003B0934"/>
    <w:rsid w:val="003B383E"/>
    <w:rsid w:val="003C7E44"/>
    <w:rsid w:val="003E77F8"/>
    <w:rsid w:val="00414525"/>
    <w:rsid w:val="00441A0B"/>
    <w:rsid w:val="00454971"/>
    <w:rsid w:val="0045683C"/>
    <w:rsid w:val="00460F11"/>
    <w:rsid w:val="004611C6"/>
    <w:rsid w:val="004845B2"/>
    <w:rsid w:val="004923B0"/>
    <w:rsid w:val="0049313B"/>
    <w:rsid w:val="004B1477"/>
    <w:rsid w:val="004B7486"/>
    <w:rsid w:val="004C3A49"/>
    <w:rsid w:val="004E2940"/>
    <w:rsid w:val="0051187C"/>
    <w:rsid w:val="00511E48"/>
    <w:rsid w:val="00515B6A"/>
    <w:rsid w:val="005253B9"/>
    <w:rsid w:val="00526609"/>
    <w:rsid w:val="00535796"/>
    <w:rsid w:val="00546B6F"/>
    <w:rsid w:val="00547577"/>
    <w:rsid w:val="0057319D"/>
    <w:rsid w:val="00585229"/>
    <w:rsid w:val="005A2017"/>
    <w:rsid w:val="005A651B"/>
    <w:rsid w:val="005B301E"/>
    <w:rsid w:val="005C2F3C"/>
    <w:rsid w:val="005C5B20"/>
    <w:rsid w:val="005D5BFE"/>
    <w:rsid w:val="005D5EBE"/>
    <w:rsid w:val="005D7742"/>
    <w:rsid w:val="005E1BA8"/>
    <w:rsid w:val="005E33CA"/>
    <w:rsid w:val="005E62DB"/>
    <w:rsid w:val="005F0835"/>
    <w:rsid w:val="00600211"/>
    <w:rsid w:val="006236A3"/>
    <w:rsid w:val="00623C39"/>
    <w:rsid w:val="0062596D"/>
    <w:rsid w:val="00630605"/>
    <w:rsid w:val="0063774C"/>
    <w:rsid w:val="0064080C"/>
    <w:rsid w:val="00642B1C"/>
    <w:rsid w:val="006644CF"/>
    <w:rsid w:val="00677C86"/>
    <w:rsid w:val="006A0AB8"/>
    <w:rsid w:val="006A6902"/>
    <w:rsid w:val="006B0828"/>
    <w:rsid w:val="006B4C74"/>
    <w:rsid w:val="006C1D43"/>
    <w:rsid w:val="006C5229"/>
    <w:rsid w:val="006D727A"/>
    <w:rsid w:val="006E0853"/>
    <w:rsid w:val="006E4CF4"/>
    <w:rsid w:val="0070693E"/>
    <w:rsid w:val="0070774B"/>
    <w:rsid w:val="00726DB0"/>
    <w:rsid w:val="0074015A"/>
    <w:rsid w:val="007427EA"/>
    <w:rsid w:val="00744268"/>
    <w:rsid w:val="00751FD4"/>
    <w:rsid w:val="007567B2"/>
    <w:rsid w:val="00761711"/>
    <w:rsid w:val="0077737E"/>
    <w:rsid w:val="0078096D"/>
    <w:rsid w:val="007A57CB"/>
    <w:rsid w:val="007C2088"/>
    <w:rsid w:val="007C5925"/>
    <w:rsid w:val="007D03F6"/>
    <w:rsid w:val="007E3333"/>
    <w:rsid w:val="007E6350"/>
    <w:rsid w:val="007F29DE"/>
    <w:rsid w:val="007F619B"/>
    <w:rsid w:val="007F6447"/>
    <w:rsid w:val="007F7FF7"/>
    <w:rsid w:val="008223A3"/>
    <w:rsid w:val="00822848"/>
    <w:rsid w:val="008228CF"/>
    <w:rsid w:val="00824AB7"/>
    <w:rsid w:val="008250AE"/>
    <w:rsid w:val="00825774"/>
    <w:rsid w:val="0082590E"/>
    <w:rsid w:val="008326FE"/>
    <w:rsid w:val="008549EF"/>
    <w:rsid w:val="008569F2"/>
    <w:rsid w:val="00857FA6"/>
    <w:rsid w:val="00863E38"/>
    <w:rsid w:val="0087696E"/>
    <w:rsid w:val="008823B7"/>
    <w:rsid w:val="00886A57"/>
    <w:rsid w:val="00886CE7"/>
    <w:rsid w:val="00892F5C"/>
    <w:rsid w:val="008A2BD7"/>
    <w:rsid w:val="008A77F5"/>
    <w:rsid w:val="008C3B24"/>
    <w:rsid w:val="008D34C4"/>
    <w:rsid w:val="008D68D1"/>
    <w:rsid w:val="008E6967"/>
    <w:rsid w:val="008E6BBF"/>
    <w:rsid w:val="008F4A47"/>
    <w:rsid w:val="009069BE"/>
    <w:rsid w:val="00910637"/>
    <w:rsid w:val="00964F26"/>
    <w:rsid w:val="00964F54"/>
    <w:rsid w:val="009857D0"/>
    <w:rsid w:val="00987ADE"/>
    <w:rsid w:val="00987BA6"/>
    <w:rsid w:val="009A1864"/>
    <w:rsid w:val="009A24EB"/>
    <w:rsid w:val="009A2E4C"/>
    <w:rsid w:val="009D537D"/>
    <w:rsid w:val="009D596F"/>
    <w:rsid w:val="009E5DEE"/>
    <w:rsid w:val="009E7172"/>
    <w:rsid w:val="009F2605"/>
    <w:rsid w:val="009F4B2E"/>
    <w:rsid w:val="00A00258"/>
    <w:rsid w:val="00A05CA9"/>
    <w:rsid w:val="00A12A4D"/>
    <w:rsid w:val="00A202CF"/>
    <w:rsid w:val="00A2284F"/>
    <w:rsid w:val="00A31DFF"/>
    <w:rsid w:val="00A424D2"/>
    <w:rsid w:val="00A44F47"/>
    <w:rsid w:val="00A56832"/>
    <w:rsid w:val="00A62DA1"/>
    <w:rsid w:val="00A66228"/>
    <w:rsid w:val="00A949E8"/>
    <w:rsid w:val="00AA390B"/>
    <w:rsid w:val="00AA4C0A"/>
    <w:rsid w:val="00AB4D62"/>
    <w:rsid w:val="00AC4A82"/>
    <w:rsid w:val="00AC4EC6"/>
    <w:rsid w:val="00AC6535"/>
    <w:rsid w:val="00AD06FD"/>
    <w:rsid w:val="00AD378A"/>
    <w:rsid w:val="00AE3B8C"/>
    <w:rsid w:val="00AE6897"/>
    <w:rsid w:val="00AF42BA"/>
    <w:rsid w:val="00B02BFF"/>
    <w:rsid w:val="00B05A17"/>
    <w:rsid w:val="00B12007"/>
    <w:rsid w:val="00B12D8C"/>
    <w:rsid w:val="00B2436E"/>
    <w:rsid w:val="00B31C67"/>
    <w:rsid w:val="00B442DA"/>
    <w:rsid w:val="00B47D36"/>
    <w:rsid w:val="00B56825"/>
    <w:rsid w:val="00B6120B"/>
    <w:rsid w:val="00B62AFD"/>
    <w:rsid w:val="00B70DF6"/>
    <w:rsid w:val="00B7461C"/>
    <w:rsid w:val="00B83F11"/>
    <w:rsid w:val="00B85378"/>
    <w:rsid w:val="00BA64A0"/>
    <w:rsid w:val="00BB57AD"/>
    <w:rsid w:val="00BC3CF8"/>
    <w:rsid w:val="00BC447D"/>
    <w:rsid w:val="00BD56EE"/>
    <w:rsid w:val="00BE20EF"/>
    <w:rsid w:val="00BF0086"/>
    <w:rsid w:val="00BF0D23"/>
    <w:rsid w:val="00BF208F"/>
    <w:rsid w:val="00C0496B"/>
    <w:rsid w:val="00C35D57"/>
    <w:rsid w:val="00C47458"/>
    <w:rsid w:val="00C50996"/>
    <w:rsid w:val="00C51FE3"/>
    <w:rsid w:val="00C647BD"/>
    <w:rsid w:val="00C843B8"/>
    <w:rsid w:val="00C8662A"/>
    <w:rsid w:val="00CC4150"/>
    <w:rsid w:val="00CC7435"/>
    <w:rsid w:val="00CD0B37"/>
    <w:rsid w:val="00CD47F8"/>
    <w:rsid w:val="00CD4C1E"/>
    <w:rsid w:val="00CD5818"/>
    <w:rsid w:val="00CF08F2"/>
    <w:rsid w:val="00D00047"/>
    <w:rsid w:val="00D00FDE"/>
    <w:rsid w:val="00D144B1"/>
    <w:rsid w:val="00D21978"/>
    <w:rsid w:val="00D24C2B"/>
    <w:rsid w:val="00D2717E"/>
    <w:rsid w:val="00D3146F"/>
    <w:rsid w:val="00D3661E"/>
    <w:rsid w:val="00D467F3"/>
    <w:rsid w:val="00D54A9F"/>
    <w:rsid w:val="00D56B32"/>
    <w:rsid w:val="00D60F72"/>
    <w:rsid w:val="00D67600"/>
    <w:rsid w:val="00D7032B"/>
    <w:rsid w:val="00D734C2"/>
    <w:rsid w:val="00D73736"/>
    <w:rsid w:val="00D73D64"/>
    <w:rsid w:val="00D819D8"/>
    <w:rsid w:val="00DA0A04"/>
    <w:rsid w:val="00DC1261"/>
    <w:rsid w:val="00DC280B"/>
    <w:rsid w:val="00DC3BCF"/>
    <w:rsid w:val="00DC3DB3"/>
    <w:rsid w:val="00DD188F"/>
    <w:rsid w:val="00DF0C04"/>
    <w:rsid w:val="00DF5C2B"/>
    <w:rsid w:val="00DF7F7A"/>
    <w:rsid w:val="00E3008F"/>
    <w:rsid w:val="00E31402"/>
    <w:rsid w:val="00E33BEF"/>
    <w:rsid w:val="00E3562E"/>
    <w:rsid w:val="00E41374"/>
    <w:rsid w:val="00E4519F"/>
    <w:rsid w:val="00E462F8"/>
    <w:rsid w:val="00E526C2"/>
    <w:rsid w:val="00E554F5"/>
    <w:rsid w:val="00E72461"/>
    <w:rsid w:val="00E74155"/>
    <w:rsid w:val="00E827AD"/>
    <w:rsid w:val="00E84F7F"/>
    <w:rsid w:val="00E85344"/>
    <w:rsid w:val="00E944D1"/>
    <w:rsid w:val="00EA5F6F"/>
    <w:rsid w:val="00ED0454"/>
    <w:rsid w:val="00EE1867"/>
    <w:rsid w:val="00F1575B"/>
    <w:rsid w:val="00F16753"/>
    <w:rsid w:val="00F22C5E"/>
    <w:rsid w:val="00F242EB"/>
    <w:rsid w:val="00F46593"/>
    <w:rsid w:val="00F73257"/>
    <w:rsid w:val="00F87A73"/>
    <w:rsid w:val="00F93AC3"/>
    <w:rsid w:val="00F95A09"/>
    <w:rsid w:val="00FA1210"/>
    <w:rsid w:val="00FA417F"/>
    <w:rsid w:val="00FB6090"/>
    <w:rsid w:val="00FB6D5F"/>
    <w:rsid w:val="00FD7FCC"/>
    <w:rsid w:val="00FF699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5672014"/>
  <w15:docId w15:val="{B9F542D4-4888-422F-A6E0-11067955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4F46"/>
    <w:pPr>
      <w:spacing w:line="280" w:lineRule="exact"/>
    </w:pPr>
    <w:rPr>
      <w:rFonts w:ascii="Arial" w:hAnsi="Arial"/>
      <w:szCs w:val="24"/>
      <w:lang w:eastAsia="de-DE"/>
    </w:rPr>
  </w:style>
  <w:style w:type="paragraph" w:styleId="berschrift2">
    <w:name w:val="heading 2"/>
    <w:basedOn w:val="Standard"/>
    <w:next w:val="Standard"/>
    <w:link w:val="berschrift2Zchn1"/>
    <w:qFormat/>
    <w:rsid w:val="000D08D9"/>
    <w:pPr>
      <w:keepNext/>
      <w:spacing w:line="240" w:lineRule="auto"/>
      <w:jc w:val="both"/>
      <w:outlineLvl w:val="1"/>
    </w:pPr>
    <w:rPr>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D65F1"/>
    <w:pPr>
      <w:tabs>
        <w:tab w:val="center" w:pos="4536"/>
        <w:tab w:val="right" w:pos="9072"/>
      </w:tabs>
    </w:pPr>
  </w:style>
  <w:style w:type="paragraph" w:styleId="Fuzeile">
    <w:name w:val="footer"/>
    <w:basedOn w:val="Standard"/>
    <w:link w:val="FuzeileZchn"/>
    <w:uiPriority w:val="99"/>
    <w:rsid w:val="005D65F1"/>
    <w:pPr>
      <w:tabs>
        <w:tab w:val="center" w:pos="4536"/>
        <w:tab w:val="right" w:pos="9072"/>
      </w:tabs>
    </w:pPr>
  </w:style>
  <w:style w:type="paragraph" w:customStyle="1" w:styleId="FormatvorlageArial-BoldMT16ptFettZeilenabstandeinfach">
    <w:name w:val="Formatvorlage Arial-BoldMT 16 pt Fett Zeilenabstand:  einfach"/>
    <w:basedOn w:val="Standard"/>
    <w:rsid w:val="00853820"/>
    <w:pPr>
      <w:spacing w:line="240" w:lineRule="auto"/>
    </w:pPr>
    <w:rPr>
      <w:rFonts w:ascii="Arial-BoldMT" w:hAnsi="Arial-BoldMT"/>
      <w:b/>
      <w:bCs/>
      <w:sz w:val="32"/>
      <w:szCs w:val="20"/>
    </w:rPr>
  </w:style>
  <w:style w:type="character" w:customStyle="1" w:styleId="FormatvorlageArialMT12pt">
    <w:name w:val="Formatvorlage ArialMT 12 pt"/>
    <w:rsid w:val="00853820"/>
    <w:rPr>
      <w:rFonts w:ascii="ArialMT" w:hAnsi="ArialMT"/>
      <w:sz w:val="24"/>
    </w:rPr>
  </w:style>
  <w:style w:type="paragraph" w:customStyle="1" w:styleId="FormatvorlageArialMT12ptBlockZeilenabstandeinfach">
    <w:name w:val="Formatvorlage ArialMT 12 pt Block Zeilenabstand:  einfach"/>
    <w:basedOn w:val="Standard"/>
    <w:rsid w:val="00C042A6"/>
    <w:pPr>
      <w:spacing w:line="240" w:lineRule="auto"/>
      <w:jc w:val="both"/>
    </w:pPr>
    <w:rPr>
      <w:rFonts w:ascii="ArialMT" w:hAnsi="ArialMT"/>
      <w:sz w:val="24"/>
      <w:szCs w:val="20"/>
    </w:rPr>
  </w:style>
  <w:style w:type="paragraph" w:customStyle="1" w:styleId="FormatvorlageArial-BoldMT16ptFettZeilenabstandeinfach1">
    <w:name w:val="Formatvorlage Arial-BoldMT 16 pt Fett Zeilenabstand:  einfach1"/>
    <w:basedOn w:val="Standard"/>
    <w:rsid w:val="00C042A6"/>
    <w:pPr>
      <w:spacing w:line="240" w:lineRule="auto"/>
    </w:pPr>
    <w:rPr>
      <w:rFonts w:ascii="Arial-BoldMT" w:hAnsi="Arial-BoldMT"/>
      <w:b/>
      <w:bCs/>
      <w:sz w:val="32"/>
      <w:szCs w:val="20"/>
    </w:rPr>
  </w:style>
  <w:style w:type="paragraph" w:customStyle="1" w:styleId="Formatvorlage12ptZeilenabstandeinfach">
    <w:name w:val="Formatvorlage 12 pt Zeilenabstand:  einfach"/>
    <w:basedOn w:val="Standard"/>
    <w:rsid w:val="00B976C1"/>
    <w:pPr>
      <w:spacing w:line="240" w:lineRule="auto"/>
    </w:pPr>
    <w:rPr>
      <w:sz w:val="24"/>
      <w:szCs w:val="20"/>
    </w:rPr>
  </w:style>
  <w:style w:type="character" w:styleId="Hyperlink">
    <w:name w:val="Hyperlink"/>
    <w:rsid w:val="000D08D9"/>
    <w:rPr>
      <w:color w:val="0000FF"/>
      <w:u w:val="single"/>
    </w:rPr>
  </w:style>
  <w:style w:type="character" w:customStyle="1" w:styleId="berschrift2Zchn1">
    <w:name w:val="Überschrift 2 Zchn1"/>
    <w:link w:val="berschrift2"/>
    <w:rsid w:val="00355CF6"/>
    <w:rPr>
      <w:rFonts w:ascii="Arial" w:hAnsi="Arial"/>
      <w:sz w:val="24"/>
    </w:rPr>
  </w:style>
  <w:style w:type="character" w:customStyle="1" w:styleId="berschrift2Zchn">
    <w:name w:val="Überschrift 2 Zchn"/>
    <w:locked/>
    <w:rsid w:val="00335206"/>
    <w:rPr>
      <w:rFonts w:ascii="Arial" w:hAnsi="Arial"/>
      <w:sz w:val="24"/>
      <w:lang w:val="de-DE" w:eastAsia="de-DE" w:bidi="ar-SA"/>
    </w:rPr>
  </w:style>
  <w:style w:type="paragraph" w:customStyle="1" w:styleId="EinfacherAbsatz">
    <w:name w:val="[Einfacher Absatz]"/>
    <w:basedOn w:val="Standard"/>
    <w:rsid w:val="00C647BD"/>
    <w:pPr>
      <w:widowControl w:val="0"/>
      <w:autoSpaceDE w:val="0"/>
      <w:autoSpaceDN w:val="0"/>
      <w:adjustRightInd w:val="0"/>
      <w:spacing w:line="288" w:lineRule="auto"/>
      <w:textAlignment w:val="center"/>
    </w:pPr>
    <w:rPr>
      <w:rFonts w:ascii="Times-Roman" w:hAnsi="Times-Roman" w:cs="Times-Roman"/>
      <w:color w:val="000000"/>
      <w:sz w:val="24"/>
      <w:lang w:eastAsia="en-US"/>
    </w:rPr>
  </w:style>
  <w:style w:type="paragraph" w:styleId="Textkrper3">
    <w:name w:val="Body Text 3"/>
    <w:basedOn w:val="Standard"/>
    <w:link w:val="Textkrper3Zchn"/>
    <w:rsid w:val="00824AB7"/>
    <w:pPr>
      <w:spacing w:line="360" w:lineRule="auto"/>
      <w:ind w:right="2805"/>
      <w:jc w:val="both"/>
    </w:pPr>
    <w:rPr>
      <w:rFonts w:cs="Arial"/>
      <w:sz w:val="24"/>
      <w:szCs w:val="20"/>
    </w:rPr>
  </w:style>
  <w:style w:type="character" w:customStyle="1" w:styleId="Textkrper3Zchn">
    <w:name w:val="Textkörper 3 Zchn"/>
    <w:link w:val="Textkrper3"/>
    <w:rsid w:val="00824AB7"/>
    <w:rPr>
      <w:rFonts w:ascii="Arial" w:hAnsi="Arial" w:cs="Arial"/>
      <w:sz w:val="24"/>
      <w:lang w:eastAsia="de-DE"/>
    </w:rPr>
  </w:style>
  <w:style w:type="character" w:customStyle="1" w:styleId="FuzeileZchn">
    <w:name w:val="Fußzeile Zchn"/>
    <w:link w:val="Fuzeile"/>
    <w:uiPriority w:val="99"/>
    <w:rsid w:val="00824AB7"/>
    <w:rPr>
      <w:rFonts w:ascii="Arial" w:hAnsi="Arial"/>
      <w:szCs w:val="24"/>
      <w:lang w:eastAsia="de-DE"/>
    </w:rPr>
  </w:style>
  <w:style w:type="paragraph" w:styleId="Sprechblasentext">
    <w:name w:val="Balloon Text"/>
    <w:basedOn w:val="Standard"/>
    <w:link w:val="SprechblasentextZchn"/>
    <w:rsid w:val="00987BA6"/>
    <w:pPr>
      <w:spacing w:line="240" w:lineRule="auto"/>
    </w:pPr>
    <w:rPr>
      <w:rFonts w:ascii="Tahoma" w:hAnsi="Tahoma" w:cs="Tahoma"/>
      <w:sz w:val="16"/>
      <w:szCs w:val="16"/>
    </w:rPr>
  </w:style>
  <w:style w:type="character" w:customStyle="1" w:styleId="SprechblasentextZchn">
    <w:name w:val="Sprechblasentext Zchn"/>
    <w:link w:val="Sprechblasentext"/>
    <w:rsid w:val="00987BA6"/>
    <w:rPr>
      <w:rFonts w:ascii="Tahoma" w:hAnsi="Tahoma" w:cs="Tahoma"/>
      <w:sz w:val="16"/>
      <w:szCs w:val="16"/>
      <w:lang w:eastAsia="de-DE"/>
    </w:rPr>
  </w:style>
  <w:style w:type="character" w:customStyle="1" w:styleId="NichtaufgelsteErwhnung1">
    <w:name w:val="Nicht aufgelöste Erwähnung1"/>
    <w:basedOn w:val="Absatz-Standardschriftart"/>
    <w:uiPriority w:val="99"/>
    <w:semiHidden/>
    <w:unhideWhenUsed/>
    <w:rsid w:val="008823B7"/>
    <w:rPr>
      <w:color w:val="808080"/>
      <w:shd w:val="clear" w:color="auto" w:fill="E6E6E6"/>
    </w:rPr>
  </w:style>
  <w:style w:type="character" w:styleId="BesuchterLink">
    <w:name w:val="FollowedHyperlink"/>
    <w:basedOn w:val="Absatz-Standardschriftart"/>
    <w:rsid w:val="008823B7"/>
    <w:rPr>
      <w:color w:val="954F72" w:themeColor="followedHyperlink"/>
      <w:u w:val="single"/>
    </w:rPr>
  </w:style>
  <w:style w:type="paragraph" w:customStyle="1" w:styleId="bodytext">
    <w:name w:val="bodytext"/>
    <w:basedOn w:val="Standard"/>
    <w:rsid w:val="00A62DA1"/>
    <w:pPr>
      <w:spacing w:before="100" w:beforeAutospacing="1" w:after="100" w:afterAutospacing="1" w:line="240" w:lineRule="auto"/>
    </w:pPr>
    <w:rPr>
      <w:rFonts w:ascii="Times New Roman" w:eastAsia="Times New Roman" w:hAnsi="Times New Roman"/>
      <w:sz w:val="24"/>
    </w:rPr>
  </w:style>
  <w:style w:type="paragraph" w:styleId="berarbeitung">
    <w:name w:val="Revision"/>
    <w:hidden/>
    <w:uiPriority w:val="99"/>
    <w:semiHidden/>
    <w:rsid w:val="00DC280B"/>
    <w:rPr>
      <w:rFonts w:ascii="Arial" w:hAnsi="Arial"/>
      <w:szCs w:val="24"/>
      <w:lang w:eastAsia="de-DE"/>
    </w:rPr>
  </w:style>
  <w:style w:type="character" w:styleId="Kommentarzeichen">
    <w:name w:val="annotation reference"/>
    <w:basedOn w:val="Absatz-Standardschriftart"/>
    <w:semiHidden/>
    <w:unhideWhenUsed/>
    <w:rsid w:val="0063774C"/>
    <w:rPr>
      <w:sz w:val="16"/>
      <w:szCs w:val="16"/>
    </w:rPr>
  </w:style>
  <w:style w:type="paragraph" w:styleId="Kommentartext">
    <w:name w:val="annotation text"/>
    <w:basedOn w:val="Standard"/>
    <w:link w:val="KommentartextZchn"/>
    <w:semiHidden/>
    <w:unhideWhenUsed/>
    <w:rsid w:val="0063774C"/>
    <w:pPr>
      <w:spacing w:line="240" w:lineRule="auto"/>
    </w:pPr>
    <w:rPr>
      <w:szCs w:val="20"/>
    </w:rPr>
  </w:style>
  <w:style w:type="character" w:customStyle="1" w:styleId="KommentartextZchn">
    <w:name w:val="Kommentartext Zchn"/>
    <w:basedOn w:val="Absatz-Standardschriftart"/>
    <w:link w:val="Kommentartext"/>
    <w:semiHidden/>
    <w:rsid w:val="0063774C"/>
    <w:rPr>
      <w:rFonts w:ascii="Arial" w:hAnsi="Arial"/>
      <w:lang w:eastAsia="de-DE"/>
    </w:rPr>
  </w:style>
  <w:style w:type="paragraph" w:styleId="Kommentarthema">
    <w:name w:val="annotation subject"/>
    <w:basedOn w:val="Kommentartext"/>
    <w:next w:val="Kommentartext"/>
    <w:link w:val="KommentarthemaZchn"/>
    <w:semiHidden/>
    <w:unhideWhenUsed/>
    <w:rsid w:val="0063774C"/>
    <w:rPr>
      <w:b/>
      <w:bCs/>
    </w:rPr>
  </w:style>
  <w:style w:type="character" w:customStyle="1" w:styleId="KommentarthemaZchn">
    <w:name w:val="Kommentarthema Zchn"/>
    <w:basedOn w:val="KommentartextZchn"/>
    <w:link w:val="Kommentarthema"/>
    <w:semiHidden/>
    <w:rsid w:val="0063774C"/>
    <w:rPr>
      <w:rFonts w:ascii="Arial" w:hAnsi="Arial"/>
      <w:b/>
      <w:bCs/>
      <w:lang w:eastAsia="de-DE"/>
    </w:rPr>
  </w:style>
  <w:style w:type="paragraph" w:styleId="Listenabsatz">
    <w:name w:val="List Paragraph"/>
    <w:basedOn w:val="Standard"/>
    <w:uiPriority w:val="34"/>
    <w:qFormat/>
    <w:rsid w:val="00BF0D23"/>
    <w:pPr>
      <w:ind w:left="720"/>
      <w:contextualSpacing/>
    </w:pPr>
  </w:style>
  <w:style w:type="paragraph" w:customStyle="1" w:styleId="align--justify">
    <w:name w:val="align--justify"/>
    <w:basedOn w:val="Standard"/>
    <w:rsid w:val="00CD0B37"/>
    <w:pPr>
      <w:spacing w:before="100" w:beforeAutospacing="1" w:after="100" w:afterAutospacing="1" w:line="240" w:lineRule="auto"/>
    </w:pPr>
    <w:rPr>
      <w:rFonts w:ascii="Times New Roman" w:eastAsia="Times New Roman" w:hAnsi="Times New Roman"/>
      <w:sz w:val="24"/>
    </w:rPr>
  </w:style>
  <w:style w:type="character" w:styleId="NichtaufgelsteErwhnung">
    <w:name w:val="Unresolved Mention"/>
    <w:basedOn w:val="Absatz-Standardschriftart"/>
    <w:uiPriority w:val="99"/>
    <w:semiHidden/>
    <w:unhideWhenUsed/>
    <w:rsid w:val="00E72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059429">
      <w:bodyDiv w:val="1"/>
      <w:marLeft w:val="0"/>
      <w:marRight w:val="0"/>
      <w:marTop w:val="0"/>
      <w:marBottom w:val="0"/>
      <w:divBdr>
        <w:top w:val="none" w:sz="0" w:space="0" w:color="auto"/>
        <w:left w:val="none" w:sz="0" w:space="0" w:color="auto"/>
        <w:bottom w:val="none" w:sz="0" w:space="0" w:color="auto"/>
        <w:right w:val="none" w:sz="0" w:space="0" w:color="auto"/>
      </w:divBdr>
    </w:div>
    <w:div w:id="541475568">
      <w:bodyDiv w:val="1"/>
      <w:marLeft w:val="0"/>
      <w:marRight w:val="0"/>
      <w:marTop w:val="0"/>
      <w:marBottom w:val="0"/>
      <w:divBdr>
        <w:top w:val="none" w:sz="0" w:space="0" w:color="auto"/>
        <w:left w:val="none" w:sz="0" w:space="0" w:color="auto"/>
        <w:bottom w:val="none" w:sz="0" w:space="0" w:color="auto"/>
        <w:right w:val="none" w:sz="0" w:space="0" w:color="auto"/>
      </w:divBdr>
    </w:div>
    <w:div w:id="758722071">
      <w:bodyDiv w:val="1"/>
      <w:marLeft w:val="0"/>
      <w:marRight w:val="0"/>
      <w:marTop w:val="0"/>
      <w:marBottom w:val="0"/>
      <w:divBdr>
        <w:top w:val="none" w:sz="0" w:space="0" w:color="auto"/>
        <w:left w:val="none" w:sz="0" w:space="0" w:color="auto"/>
        <w:bottom w:val="none" w:sz="0" w:space="0" w:color="auto"/>
        <w:right w:val="none" w:sz="0" w:space="0" w:color="auto"/>
      </w:divBdr>
    </w:div>
    <w:div w:id="790169695">
      <w:bodyDiv w:val="1"/>
      <w:marLeft w:val="0"/>
      <w:marRight w:val="0"/>
      <w:marTop w:val="0"/>
      <w:marBottom w:val="0"/>
      <w:divBdr>
        <w:top w:val="none" w:sz="0" w:space="0" w:color="auto"/>
        <w:left w:val="none" w:sz="0" w:space="0" w:color="auto"/>
        <w:bottom w:val="none" w:sz="0" w:space="0" w:color="auto"/>
        <w:right w:val="none" w:sz="0" w:space="0" w:color="auto"/>
      </w:divBdr>
    </w:div>
    <w:div w:id="1283800383">
      <w:bodyDiv w:val="1"/>
      <w:marLeft w:val="0"/>
      <w:marRight w:val="0"/>
      <w:marTop w:val="0"/>
      <w:marBottom w:val="0"/>
      <w:divBdr>
        <w:top w:val="none" w:sz="0" w:space="0" w:color="auto"/>
        <w:left w:val="none" w:sz="0" w:space="0" w:color="auto"/>
        <w:bottom w:val="none" w:sz="0" w:space="0" w:color="auto"/>
        <w:right w:val="none" w:sz="0" w:space="0" w:color="auto"/>
      </w:divBdr>
    </w:div>
    <w:div w:id="1540313095">
      <w:bodyDiv w:val="1"/>
      <w:marLeft w:val="0"/>
      <w:marRight w:val="0"/>
      <w:marTop w:val="0"/>
      <w:marBottom w:val="0"/>
      <w:divBdr>
        <w:top w:val="none" w:sz="0" w:space="0" w:color="auto"/>
        <w:left w:val="none" w:sz="0" w:space="0" w:color="auto"/>
        <w:bottom w:val="none" w:sz="0" w:space="0" w:color="auto"/>
        <w:right w:val="none" w:sz="0" w:space="0" w:color="auto"/>
      </w:divBdr>
    </w:div>
    <w:div w:id="1731417844">
      <w:bodyDiv w:val="1"/>
      <w:marLeft w:val="0"/>
      <w:marRight w:val="0"/>
      <w:marTop w:val="0"/>
      <w:marBottom w:val="0"/>
      <w:divBdr>
        <w:top w:val="none" w:sz="0" w:space="0" w:color="auto"/>
        <w:left w:val="none" w:sz="0" w:space="0" w:color="auto"/>
        <w:bottom w:val="none" w:sz="0" w:space="0" w:color="auto"/>
        <w:right w:val="none" w:sz="0" w:space="0" w:color="auto"/>
      </w:divBdr>
    </w:div>
    <w:div w:id="187545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asf.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pci-augsburg.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cs.pci-augsburg.com/php/index.php?database=1&amp;downloadimage=61484&amp;size=5292x3660&amp;format=&amp;time=1612393199&amp;check=d685d1f66c2cdc1d8a4c59ecf6f253c2"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christian.kemptner@bas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ptnc\AppData\Local\Microsoft\Windows\INetCache\Content.Outlook\7JQ26F8C\Pressemitteilung%20Marke%20PC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 Marke PCI</Template>
  <TotalTime>0</TotalTime>
  <Pages>4</Pages>
  <Words>578</Words>
  <Characters>4229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Augsburg,</vt:lpstr>
    </vt:vector>
  </TitlesOfParts>
  <Company>rebCon - Rebert Consulting</Company>
  <LinksUpToDate>false</LinksUpToDate>
  <CharactersWithSpaces>4798</CharactersWithSpaces>
  <SharedDoc>false</SharedDoc>
  <HLinks>
    <vt:vector size="18" baseType="variant">
      <vt:variant>
        <vt:i4>1376371</vt:i4>
      </vt:variant>
      <vt:variant>
        <vt:i4>6</vt:i4>
      </vt:variant>
      <vt:variant>
        <vt:i4>0</vt:i4>
      </vt:variant>
      <vt:variant>
        <vt:i4>5</vt:i4>
      </vt:variant>
      <vt:variant>
        <vt:lpwstr>mailto:elke.thiergaertner@basf.com</vt:lpwstr>
      </vt:variant>
      <vt:variant>
        <vt:lpwstr/>
      </vt:variant>
      <vt:variant>
        <vt:i4>5505113</vt:i4>
      </vt:variant>
      <vt:variant>
        <vt:i4>3</vt:i4>
      </vt:variant>
      <vt:variant>
        <vt:i4>0</vt:i4>
      </vt:variant>
      <vt:variant>
        <vt:i4>5</vt:i4>
      </vt:variant>
      <vt:variant>
        <vt:lpwstr>http://www.basf.com/</vt:lpwstr>
      </vt:variant>
      <vt:variant>
        <vt:lpwstr/>
      </vt:variant>
      <vt:variant>
        <vt:i4>3801206</vt:i4>
      </vt:variant>
      <vt:variant>
        <vt:i4>0</vt:i4>
      </vt:variant>
      <vt:variant>
        <vt:i4>0</vt:i4>
      </vt:variant>
      <vt:variant>
        <vt:i4>5</vt:i4>
      </vt:variant>
      <vt:variant>
        <vt:lpwstr>http://pci-pics.com/php/index.php?database=2&amp;downloadimage=6121&amp;size=952x768&amp;format=jpg&amp;check=31ad5afed86c161d39916be5d418b458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Augsburg,</dc:title>
  <dc:subject/>
  <dc:creator>Christian Kemptner</dc:creator>
  <cp:keywords/>
  <cp:lastModifiedBy>Elisa Mangold | epr - elsaesser public relations</cp:lastModifiedBy>
  <cp:revision>6</cp:revision>
  <cp:lastPrinted>2016-11-15T13:36:00Z</cp:lastPrinted>
  <dcterms:created xsi:type="dcterms:W3CDTF">2020-01-30T08:49:00Z</dcterms:created>
  <dcterms:modified xsi:type="dcterms:W3CDTF">2020-02-27T14:32:00Z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